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782E23F7" w:rsidR="00975C7B" w:rsidRPr="00B67C03" w:rsidRDefault="00B67C03" w:rsidP="00B67C03">
      <w:pPr>
        <w:spacing w:line="360" w:lineRule="auto"/>
        <w:ind w:left="270"/>
        <w:jc w:val="both"/>
        <w:rPr>
          <w:b/>
          <w:bCs/>
        </w:rPr>
      </w:pPr>
      <w:r w:rsidRPr="00B67C03">
        <w:rPr>
          <w:b/>
          <w:bCs/>
        </w:rPr>
        <w:t>COUNSELING &amp; SEL SUPPORT</w:t>
      </w:r>
    </w:p>
    <w:p w14:paraId="2998FB58" w14:textId="77777777" w:rsidR="00B67C03" w:rsidRPr="00B67C03" w:rsidRDefault="00B67C03" w:rsidP="00B67C03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B67C03">
        <w:rPr>
          <w:rFonts w:eastAsia="Times New Roman" w:cs="Segoe UI"/>
          <w:b/>
          <w:bCs/>
          <w:kern w:val="0"/>
          <w14:ligatures w14:val="none"/>
        </w:rPr>
        <w:t xml:space="preserve">SEL Curriculum &amp; </w:t>
      </w:r>
      <w:proofErr w:type="spellStart"/>
      <w:r w:rsidRPr="00B67C03">
        <w:rPr>
          <w:rFonts w:eastAsia="Times New Roman" w:cs="Segoe UI"/>
          <w:b/>
          <w:bCs/>
          <w:kern w:val="0"/>
          <w14:ligatures w14:val="none"/>
        </w:rPr>
        <w:t>Thrively</w:t>
      </w:r>
      <w:proofErr w:type="spellEnd"/>
      <w:r w:rsidRPr="00B67C03">
        <w:rPr>
          <w:rFonts w:eastAsia="Times New Roman" w:cs="Segoe UI"/>
          <w:b/>
          <w:bCs/>
          <w:kern w:val="0"/>
          <w14:ligatures w14:val="none"/>
        </w:rPr>
        <w:t xml:space="preserve"> Integration</w:t>
      </w:r>
    </w:p>
    <w:p w14:paraId="6CEF2A58" w14:textId="77777777" w:rsidR="00B67C03" w:rsidRPr="00B67C03" w:rsidRDefault="00B67C03" w:rsidP="00B67C03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67C03">
        <w:rPr>
          <w:rFonts w:eastAsia="Times New Roman" w:cs="Segoe UI"/>
          <w:kern w:val="0"/>
          <w14:ligatures w14:val="none"/>
        </w:rPr>
        <w:t xml:space="preserve">The </w:t>
      </w:r>
      <w:proofErr w:type="gramStart"/>
      <w:r w:rsidRPr="00B67C03">
        <w:rPr>
          <w:rFonts w:eastAsia="Times New Roman" w:cs="Segoe UI"/>
          <w:kern w:val="0"/>
          <w14:ligatures w14:val="none"/>
        </w:rPr>
        <w:t>School</w:t>
      </w:r>
      <w:proofErr w:type="gramEnd"/>
      <w:r w:rsidRPr="00B67C03">
        <w:rPr>
          <w:rFonts w:eastAsia="Times New Roman" w:cs="Segoe UI"/>
          <w:kern w:val="0"/>
          <w14:ligatures w14:val="none"/>
        </w:rPr>
        <w:t xml:space="preserve"> uses </w:t>
      </w:r>
      <w:proofErr w:type="spellStart"/>
      <w:r w:rsidRPr="00B67C03">
        <w:rPr>
          <w:rFonts w:eastAsia="Times New Roman" w:cs="Segoe UI"/>
          <w:kern w:val="0"/>
          <w14:ligatures w14:val="none"/>
        </w:rPr>
        <w:t>Thrively</w:t>
      </w:r>
      <w:proofErr w:type="spellEnd"/>
      <w:r w:rsidRPr="00B67C03">
        <w:rPr>
          <w:rFonts w:eastAsia="Times New Roman" w:cs="Segoe UI"/>
          <w:kern w:val="0"/>
          <w14:ligatures w14:val="none"/>
        </w:rPr>
        <w:t xml:space="preserve"> as the core platform for SEL and strengths-based development.</w:t>
      </w:r>
      <w:r w:rsidRPr="00B67C03">
        <w:rPr>
          <w:rFonts w:eastAsia="Times New Roman" w:cs="Segoe UI"/>
          <w:kern w:val="0"/>
          <w14:ligatures w14:val="none"/>
        </w:rPr>
        <w:br/>
        <w:t>All students complete:</w:t>
      </w:r>
      <w:r w:rsidRPr="00B67C03">
        <w:rPr>
          <w:rFonts w:eastAsia="Times New Roman" w:cs="Segoe UI"/>
          <w:kern w:val="0"/>
          <w14:ligatures w14:val="none"/>
        </w:rPr>
        <w:br/>
        <w:t>• Strengths Profile</w:t>
      </w:r>
      <w:r w:rsidRPr="00B67C03">
        <w:rPr>
          <w:rFonts w:eastAsia="Times New Roman" w:cs="Segoe UI"/>
          <w:kern w:val="0"/>
          <w14:ligatures w14:val="none"/>
        </w:rPr>
        <w:br/>
        <w:t>• Hope Gauge</w:t>
      </w:r>
      <w:r w:rsidRPr="00B67C03">
        <w:rPr>
          <w:rFonts w:eastAsia="Times New Roman" w:cs="Segoe UI"/>
          <w:kern w:val="0"/>
          <w14:ligatures w14:val="none"/>
        </w:rPr>
        <w:br/>
        <w:t>• Wellness Check</w:t>
      </w:r>
      <w:r w:rsidRPr="00B67C03">
        <w:rPr>
          <w:rFonts w:eastAsia="Times New Roman" w:cs="Segoe UI"/>
          <w:kern w:val="0"/>
          <w14:ligatures w14:val="none"/>
        </w:rPr>
        <w:br/>
        <w:t>• SEL reflections</w:t>
      </w:r>
      <w:r w:rsidRPr="00B67C03">
        <w:rPr>
          <w:rFonts w:eastAsia="Times New Roman" w:cs="Segoe UI"/>
          <w:kern w:val="0"/>
          <w14:ligatures w14:val="none"/>
        </w:rPr>
        <w:br/>
        <w:t xml:space="preserve">• Weekly </w:t>
      </w:r>
      <w:proofErr w:type="spellStart"/>
      <w:r w:rsidRPr="00B67C03">
        <w:rPr>
          <w:rFonts w:eastAsia="Times New Roman" w:cs="Segoe UI"/>
          <w:kern w:val="0"/>
          <w14:ligatures w14:val="none"/>
        </w:rPr>
        <w:t>Thrively</w:t>
      </w:r>
      <w:proofErr w:type="spellEnd"/>
      <w:r w:rsidRPr="00B67C03">
        <w:rPr>
          <w:rFonts w:eastAsia="Times New Roman" w:cs="Segoe UI"/>
          <w:kern w:val="0"/>
          <w14:ligatures w14:val="none"/>
        </w:rPr>
        <w:t xml:space="preserve"> routines</w:t>
      </w:r>
      <w:r w:rsidRPr="00B67C03">
        <w:rPr>
          <w:rFonts w:eastAsia="Times New Roman" w:cs="Segoe UI"/>
          <w:kern w:val="0"/>
          <w14:ligatures w14:val="none"/>
        </w:rPr>
        <w:br/>
        <w:t>• Annual portfolio demonstrations</w:t>
      </w:r>
    </w:p>
    <w:p w14:paraId="2E3867D5" w14:textId="77777777" w:rsidR="00B67C03" w:rsidRPr="00B67C03" w:rsidRDefault="00B67C03" w:rsidP="00B67C03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67C03">
        <w:rPr>
          <w:rFonts w:eastAsia="Times New Roman" w:cs="Segoe UI"/>
          <w:kern w:val="0"/>
          <w14:ligatures w14:val="none"/>
        </w:rPr>
        <w:t>SEL instruction includes:</w:t>
      </w:r>
      <w:r w:rsidRPr="00B67C03">
        <w:rPr>
          <w:rFonts w:eastAsia="Times New Roman" w:cs="Segoe UI"/>
          <w:kern w:val="0"/>
          <w14:ligatures w14:val="none"/>
        </w:rPr>
        <w:br/>
        <w:t>• Weekly mini-lessons</w:t>
      </w:r>
      <w:r w:rsidRPr="00B67C03">
        <w:rPr>
          <w:rFonts w:eastAsia="Times New Roman" w:cs="Segoe UI"/>
          <w:kern w:val="0"/>
          <w14:ligatures w14:val="none"/>
        </w:rPr>
        <w:br/>
        <w:t>• Daily routines (“What is strong with you today?”)</w:t>
      </w:r>
      <w:r w:rsidRPr="00B67C03">
        <w:rPr>
          <w:rFonts w:eastAsia="Times New Roman" w:cs="Segoe UI"/>
          <w:kern w:val="0"/>
          <w14:ligatures w14:val="none"/>
        </w:rPr>
        <w:br/>
        <w:t>• Mindfulness practices</w:t>
      </w:r>
      <w:r w:rsidRPr="00B67C03">
        <w:rPr>
          <w:rFonts w:eastAsia="Times New Roman" w:cs="Segoe UI"/>
          <w:kern w:val="0"/>
          <w14:ligatures w14:val="none"/>
        </w:rPr>
        <w:br/>
        <w:t>• Gratitude reflections</w:t>
      </w:r>
      <w:r w:rsidRPr="00B67C03">
        <w:rPr>
          <w:rFonts w:eastAsia="Times New Roman" w:cs="Segoe UI"/>
          <w:kern w:val="0"/>
          <w14:ligatures w14:val="none"/>
        </w:rPr>
        <w:br/>
        <w:t>• Student-led goal setting</w:t>
      </w:r>
      <w:r w:rsidRPr="00B67C03">
        <w:rPr>
          <w:rFonts w:eastAsia="Times New Roman" w:cs="Segoe UI"/>
          <w:kern w:val="0"/>
          <w14:ligatures w14:val="none"/>
        </w:rPr>
        <w:br/>
        <w:t>• Self-regulation strategies</w:t>
      </w:r>
    </w:p>
    <w:p w14:paraId="44F42594" w14:textId="77777777" w:rsidR="00B67C03" w:rsidRPr="00B67C03" w:rsidRDefault="00B67C03" w:rsidP="00B67C03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67C03">
        <w:rPr>
          <w:rFonts w:eastAsia="Times New Roman" w:cs="Segoe UI"/>
          <w:kern w:val="0"/>
          <w14:ligatures w14:val="none"/>
        </w:rPr>
        <w:t>SEL is delivered both online and in hybrid settings.</w:t>
      </w:r>
    </w:p>
    <w:p w14:paraId="16E4A92B" w14:textId="77777777" w:rsidR="00B67C03" w:rsidRDefault="00B67C03" w:rsidP="00B67C03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  <w:sectPr w:rsidR="00B67C03" w:rsidSect="00975C7B">
          <w:headerReference w:type="default" r:id="rId7"/>
          <w:pgSz w:w="12240" w:h="15840"/>
          <w:pgMar w:top="720" w:right="1170" w:bottom="1440" w:left="630" w:header="180" w:footer="720" w:gutter="0"/>
          <w:cols w:space="720"/>
          <w:docGrid w:linePitch="360"/>
        </w:sectPr>
      </w:pPr>
    </w:p>
    <w:p w14:paraId="65527861" w14:textId="77777777" w:rsidR="00B67C03" w:rsidRPr="00B67C03" w:rsidRDefault="00B67C03" w:rsidP="00B67C03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B67C03">
        <w:rPr>
          <w:rFonts w:eastAsia="Times New Roman" w:cs="Segoe UI"/>
          <w:b/>
          <w:bCs/>
          <w:kern w:val="0"/>
          <w14:ligatures w14:val="none"/>
        </w:rPr>
        <w:lastRenderedPageBreak/>
        <w:t>Counseling Support Services</w:t>
      </w:r>
    </w:p>
    <w:p w14:paraId="27E1045F" w14:textId="77777777" w:rsidR="00B67C03" w:rsidRPr="00B67C03" w:rsidRDefault="00B67C03" w:rsidP="00B67C03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67C03">
        <w:rPr>
          <w:rFonts w:eastAsia="Times New Roman" w:cs="Segoe UI"/>
          <w:kern w:val="0"/>
          <w14:ligatures w14:val="none"/>
        </w:rPr>
        <w:t xml:space="preserve">The </w:t>
      </w:r>
      <w:proofErr w:type="gramStart"/>
      <w:r w:rsidRPr="00B67C03">
        <w:rPr>
          <w:rFonts w:eastAsia="Times New Roman" w:cs="Segoe UI"/>
          <w:kern w:val="0"/>
          <w14:ligatures w14:val="none"/>
        </w:rPr>
        <w:t>School</w:t>
      </w:r>
      <w:proofErr w:type="gramEnd"/>
      <w:r w:rsidRPr="00B67C03">
        <w:rPr>
          <w:rFonts w:eastAsia="Times New Roman" w:cs="Segoe UI"/>
          <w:kern w:val="0"/>
          <w14:ligatures w14:val="none"/>
        </w:rPr>
        <w:t xml:space="preserve"> offers limited virtual counseling services. These may include:</w:t>
      </w:r>
      <w:r w:rsidRPr="00B67C03">
        <w:rPr>
          <w:rFonts w:eastAsia="Times New Roman" w:cs="Segoe UI"/>
          <w:kern w:val="0"/>
          <w14:ligatures w14:val="none"/>
        </w:rPr>
        <w:br/>
        <w:t>• Short-term skill-building</w:t>
      </w:r>
      <w:r w:rsidRPr="00B67C03">
        <w:rPr>
          <w:rFonts w:eastAsia="Times New Roman" w:cs="Segoe UI"/>
          <w:kern w:val="0"/>
          <w14:ligatures w14:val="none"/>
        </w:rPr>
        <w:br/>
        <w:t>• SEL intervention</w:t>
      </w:r>
      <w:r w:rsidRPr="00B67C03">
        <w:rPr>
          <w:rFonts w:eastAsia="Times New Roman" w:cs="Segoe UI"/>
          <w:kern w:val="0"/>
          <w14:ligatures w14:val="none"/>
        </w:rPr>
        <w:br/>
        <w:t>• Conflict resolution</w:t>
      </w:r>
      <w:r w:rsidRPr="00B67C03">
        <w:rPr>
          <w:rFonts w:eastAsia="Times New Roman" w:cs="Segoe UI"/>
          <w:kern w:val="0"/>
          <w14:ligatures w14:val="none"/>
        </w:rPr>
        <w:br/>
        <w:t>• Wellness-check follow-ups</w:t>
      </w:r>
      <w:r w:rsidRPr="00B67C03">
        <w:rPr>
          <w:rFonts w:eastAsia="Times New Roman" w:cs="Segoe UI"/>
          <w:kern w:val="0"/>
          <w14:ligatures w14:val="none"/>
        </w:rPr>
        <w:br/>
        <w:t>• Crisis intervention and referrals</w:t>
      </w:r>
    </w:p>
    <w:p w14:paraId="7E716FE6" w14:textId="77777777" w:rsidR="00B67C03" w:rsidRPr="00B67C03" w:rsidRDefault="00B67C03" w:rsidP="00B67C03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67C03">
        <w:rPr>
          <w:rFonts w:eastAsia="Times New Roman" w:cs="Segoe UI"/>
          <w:kern w:val="0"/>
          <w14:ligatures w14:val="none"/>
        </w:rPr>
        <w:t>All clinical-level issues are addressed by licensed professionals.</w:t>
      </w:r>
    </w:p>
    <w:p w14:paraId="60DEBE04" w14:textId="77777777" w:rsidR="00B67C03" w:rsidRPr="00B67C03" w:rsidRDefault="00B67C03" w:rsidP="00B67C03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B67C03">
        <w:rPr>
          <w:rFonts w:eastAsia="Times New Roman" w:cs="Segoe UI"/>
          <w:b/>
          <w:bCs/>
          <w:kern w:val="0"/>
          <w14:ligatures w14:val="none"/>
        </w:rPr>
        <w:t>Identifying Students in Distress</w:t>
      </w:r>
    </w:p>
    <w:p w14:paraId="5C2C9C35" w14:textId="77777777" w:rsidR="00B67C03" w:rsidRPr="00B67C03" w:rsidRDefault="00B67C03" w:rsidP="00B67C03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67C03">
        <w:rPr>
          <w:rFonts w:eastAsia="Times New Roman" w:cs="Segoe UI"/>
          <w:kern w:val="0"/>
          <w14:ligatures w14:val="none"/>
        </w:rPr>
        <w:t>Staff are trained to monitor virtual indicators such as:</w:t>
      </w:r>
      <w:r w:rsidRPr="00B67C03">
        <w:rPr>
          <w:rFonts w:eastAsia="Times New Roman" w:cs="Segoe UI"/>
          <w:kern w:val="0"/>
          <w14:ligatures w14:val="none"/>
        </w:rPr>
        <w:br/>
        <w:t>• Concerning chat messages</w:t>
      </w:r>
      <w:r w:rsidRPr="00B67C03">
        <w:rPr>
          <w:rFonts w:eastAsia="Times New Roman" w:cs="Segoe UI"/>
          <w:kern w:val="0"/>
          <w14:ligatures w14:val="none"/>
        </w:rPr>
        <w:br/>
        <w:t>• Withdrawal or disengagement</w:t>
      </w:r>
      <w:r w:rsidRPr="00B67C03">
        <w:rPr>
          <w:rFonts w:eastAsia="Times New Roman" w:cs="Segoe UI"/>
          <w:kern w:val="0"/>
          <w14:ligatures w14:val="none"/>
        </w:rPr>
        <w:br/>
        <w:t xml:space="preserve">• Depressed </w:t>
      </w:r>
      <w:proofErr w:type="spellStart"/>
      <w:r w:rsidRPr="00B67C03">
        <w:rPr>
          <w:rFonts w:eastAsia="Times New Roman" w:cs="Segoe UI"/>
          <w:kern w:val="0"/>
          <w14:ligatures w14:val="none"/>
        </w:rPr>
        <w:t>affect</w:t>
      </w:r>
      <w:proofErr w:type="spellEnd"/>
      <w:r w:rsidRPr="00B67C03">
        <w:rPr>
          <w:rFonts w:eastAsia="Times New Roman" w:cs="Segoe UI"/>
          <w:kern w:val="0"/>
          <w14:ligatures w14:val="none"/>
        </w:rPr>
        <w:t xml:space="preserve"> on video</w:t>
      </w:r>
      <w:r w:rsidRPr="00B67C03">
        <w:rPr>
          <w:rFonts w:eastAsia="Times New Roman" w:cs="Segoe UI"/>
          <w:kern w:val="0"/>
          <w14:ligatures w14:val="none"/>
        </w:rPr>
        <w:br/>
        <w:t>• Declines in Hope Gauge scores</w:t>
      </w:r>
      <w:r w:rsidRPr="00B67C03">
        <w:rPr>
          <w:rFonts w:eastAsia="Times New Roman" w:cs="Segoe UI"/>
          <w:kern w:val="0"/>
          <w14:ligatures w14:val="none"/>
        </w:rPr>
        <w:br/>
        <w:t>• Sudden behavioral changes</w:t>
      </w:r>
      <w:r w:rsidRPr="00B67C03">
        <w:rPr>
          <w:rFonts w:eastAsia="Times New Roman" w:cs="Segoe UI"/>
          <w:kern w:val="0"/>
          <w14:ligatures w14:val="none"/>
        </w:rPr>
        <w:br/>
        <w:t>• Verbal or written disclosures</w:t>
      </w:r>
    </w:p>
    <w:p w14:paraId="367187A7" w14:textId="77777777" w:rsidR="00B67C03" w:rsidRPr="00B67C03" w:rsidRDefault="00B67C03" w:rsidP="00B67C03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67C03">
        <w:rPr>
          <w:rFonts w:eastAsia="Times New Roman" w:cs="Segoe UI"/>
          <w:kern w:val="0"/>
          <w14:ligatures w14:val="none"/>
        </w:rPr>
        <w:t>Staff must report concerns immediately to the SST.</w:t>
      </w:r>
    </w:p>
    <w:p w14:paraId="5D3AA0F3" w14:textId="77777777" w:rsidR="00B67C03" w:rsidRDefault="00B67C03" w:rsidP="00B67C03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  <w:sectPr w:rsidR="00B67C03" w:rsidSect="00975C7B">
          <w:pgSz w:w="12240" w:h="15840"/>
          <w:pgMar w:top="720" w:right="1170" w:bottom="1440" w:left="630" w:header="180" w:footer="720" w:gutter="0"/>
          <w:cols w:space="720"/>
          <w:docGrid w:linePitch="360"/>
        </w:sectPr>
      </w:pPr>
    </w:p>
    <w:p w14:paraId="3C6DE8CF" w14:textId="77777777" w:rsidR="00B67C03" w:rsidRPr="00B67C03" w:rsidRDefault="00B67C03" w:rsidP="00B67C03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B67C03">
        <w:rPr>
          <w:rFonts w:eastAsia="Times New Roman" w:cs="Segoe UI"/>
          <w:b/>
          <w:bCs/>
          <w:kern w:val="0"/>
          <w14:ligatures w14:val="none"/>
        </w:rPr>
        <w:lastRenderedPageBreak/>
        <w:t>Mental Health &amp; Crisis Response</w:t>
      </w:r>
    </w:p>
    <w:p w14:paraId="5F89308D" w14:textId="77777777" w:rsidR="00B67C03" w:rsidRPr="00B67C03" w:rsidRDefault="00B67C03" w:rsidP="00B67C03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67C03">
        <w:rPr>
          <w:rFonts w:eastAsia="Times New Roman" w:cs="Segoe UI"/>
          <w:kern w:val="0"/>
          <w14:ligatures w14:val="none"/>
        </w:rPr>
        <w:t xml:space="preserve">The </w:t>
      </w:r>
      <w:proofErr w:type="gramStart"/>
      <w:r w:rsidRPr="00B67C03">
        <w:rPr>
          <w:rFonts w:eastAsia="Times New Roman" w:cs="Segoe UI"/>
          <w:kern w:val="0"/>
          <w14:ligatures w14:val="none"/>
        </w:rPr>
        <w:t>School</w:t>
      </w:r>
      <w:proofErr w:type="gramEnd"/>
      <w:r w:rsidRPr="00B67C03">
        <w:rPr>
          <w:rFonts w:eastAsia="Times New Roman" w:cs="Segoe UI"/>
          <w:kern w:val="0"/>
          <w14:ligatures w14:val="none"/>
        </w:rPr>
        <w:t xml:space="preserve"> provides:</w:t>
      </w:r>
      <w:r w:rsidRPr="00B67C03">
        <w:rPr>
          <w:rFonts w:eastAsia="Times New Roman" w:cs="Segoe UI"/>
          <w:kern w:val="0"/>
          <w14:ligatures w14:val="none"/>
        </w:rPr>
        <w:br/>
        <w:t>• Virtual check-ins</w:t>
      </w:r>
      <w:r w:rsidRPr="00B67C03">
        <w:rPr>
          <w:rFonts w:eastAsia="Times New Roman" w:cs="Segoe UI"/>
          <w:kern w:val="0"/>
          <w14:ligatures w14:val="none"/>
        </w:rPr>
        <w:br/>
        <w:t>• Limited crisis support</w:t>
      </w:r>
      <w:r w:rsidRPr="00B67C03">
        <w:rPr>
          <w:rFonts w:eastAsia="Times New Roman" w:cs="Segoe UI"/>
          <w:kern w:val="0"/>
          <w14:ligatures w14:val="none"/>
        </w:rPr>
        <w:br/>
        <w:t>• Referral to external resources</w:t>
      </w:r>
    </w:p>
    <w:p w14:paraId="2D188BE2" w14:textId="77777777" w:rsidR="00B67C03" w:rsidRPr="00B67C03" w:rsidRDefault="00B67C03" w:rsidP="00B67C03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67C03">
        <w:rPr>
          <w:rFonts w:eastAsia="Times New Roman" w:cs="Segoe UI"/>
          <w:kern w:val="0"/>
          <w14:ligatures w14:val="none"/>
        </w:rPr>
        <w:t>Severe concerns trigger mandatory reporting.</w:t>
      </w:r>
    </w:p>
    <w:p w14:paraId="21BB1DD7" w14:textId="77777777" w:rsidR="00B67C03" w:rsidRPr="00B67C03" w:rsidRDefault="00B67C03" w:rsidP="00B67C03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67C03">
        <w:rPr>
          <w:rFonts w:eastAsia="Times New Roman" w:cs="Segoe UI"/>
          <w:kern w:val="0"/>
          <w14:ligatures w14:val="none"/>
        </w:rPr>
        <w:t>Online crisis protocol is followed when a student:</w:t>
      </w:r>
      <w:r w:rsidRPr="00B67C03">
        <w:rPr>
          <w:rFonts w:eastAsia="Times New Roman" w:cs="Segoe UI"/>
          <w:kern w:val="0"/>
          <w14:ligatures w14:val="none"/>
        </w:rPr>
        <w:br/>
        <w:t>• Expresses self-harm</w:t>
      </w:r>
      <w:r w:rsidRPr="00B67C03">
        <w:rPr>
          <w:rFonts w:eastAsia="Times New Roman" w:cs="Segoe UI"/>
          <w:kern w:val="0"/>
          <w14:ligatures w14:val="none"/>
        </w:rPr>
        <w:br/>
        <w:t>• Sends concerning messages</w:t>
      </w:r>
      <w:r w:rsidRPr="00B67C03">
        <w:rPr>
          <w:rFonts w:eastAsia="Times New Roman" w:cs="Segoe UI"/>
          <w:kern w:val="0"/>
          <w14:ligatures w14:val="none"/>
        </w:rPr>
        <w:br/>
        <w:t>• Exhibits signs of emotional crisis</w:t>
      </w:r>
      <w:r w:rsidRPr="00B67C03">
        <w:rPr>
          <w:rFonts w:eastAsia="Times New Roman" w:cs="Segoe UI"/>
          <w:kern w:val="0"/>
          <w14:ligatures w14:val="none"/>
        </w:rPr>
        <w:br/>
        <w:t>• Displays safety risks</w:t>
      </w:r>
    </w:p>
    <w:p w14:paraId="2274988D" w14:textId="77777777" w:rsidR="00B67C03" w:rsidRPr="00B67C03" w:rsidRDefault="00B67C03" w:rsidP="00B67C03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67C03">
        <w:rPr>
          <w:rFonts w:eastAsia="Times New Roman" w:cs="Segoe UI"/>
          <w:kern w:val="0"/>
          <w14:ligatures w14:val="none"/>
        </w:rPr>
        <w:t>Staff must notify the Crisis Response Team, parents, and emergency services when required.</w:t>
      </w:r>
    </w:p>
    <w:p w14:paraId="6E0D0BB9" w14:textId="77777777" w:rsidR="00B67C03" w:rsidRPr="00B67C03" w:rsidRDefault="00B67C03" w:rsidP="00B67C03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B67C03">
        <w:rPr>
          <w:rFonts w:eastAsia="Times New Roman" w:cs="Segoe UI"/>
          <w:b/>
          <w:bCs/>
          <w:kern w:val="0"/>
          <w14:ligatures w14:val="none"/>
        </w:rPr>
        <w:t>Mandatory Reporting Policy</w:t>
      </w:r>
    </w:p>
    <w:p w14:paraId="0587A262" w14:textId="77777777" w:rsidR="00B67C03" w:rsidRPr="00B67C03" w:rsidRDefault="00B67C03" w:rsidP="00B67C03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67C03">
        <w:rPr>
          <w:rFonts w:eastAsia="Times New Roman" w:cs="Segoe UI"/>
          <w:kern w:val="0"/>
          <w14:ligatures w14:val="none"/>
        </w:rPr>
        <w:t>All suspected abuse or neglect must be reported to child protection authorities immediately, regardless of whether it occurs online or in hybrid environments.</w:t>
      </w:r>
    </w:p>
    <w:p w14:paraId="5EDC0ABD" w14:textId="77777777" w:rsidR="00480088" w:rsidRPr="00B67C03" w:rsidRDefault="00480088" w:rsidP="00B67C03">
      <w:pPr>
        <w:spacing w:line="360" w:lineRule="auto"/>
        <w:ind w:left="270"/>
        <w:jc w:val="both"/>
      </w:pPr>
    </w:p>
    <w:sectPr w:rsidR="00480088" w:rsidRPr="00B67C03" w:rsidSect="00975C7B"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C77C8" w14:textId="77777777" w:rsidR="008804BF" w:rsidRDefault="008804BF" w:rsidP="00975C7B">
      <w:pPr>
        <w:spacing w:after="0" w:line="240" w:lineRule="auto"/>
      </w:pPr>
      <w:r>
        <w:separator/>
      </w:r>
    </w:p>
  </w:endnote>
  <w:endnote w:type="continuationSeparator" w:id="0">
    <w:p w14:paraId="12C1A898" w14:textId="77777777" w:rsidR="008804BF" w:rsidRDefault="008804BF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437E2" w14:textId="77777777" w:rsidR="008804BF" w:rsidRDefault="008804BF" w:rsidP="00975C7B">
      <w:pPr>
        <w:spacing w:after="0" w:line="240" w:lineRule="auto"/>
      </w:pPr>
      <w:r>
        <w:separator/>
      </w:r>
    </w:p>
  </w:footnote>
  <w:footnote w:type="continuationSeparator" w:id="0">
    <w:p w14:paraId="47EB35BB" w14:textId="77777777" w:rsidR="008804BF" w:rsidRDefault="008804BF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4E5294"/>
    <w:multiLevelType w:val="multilevel"/>
    <w:tmpl w:val="5EA0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75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80088"/>
    <w:rsid w:val="007433D5"/>
    <w:rsid w:val="008804BF"/>
    <w:rsid w:val="009377AE"/>
    <w:rsid w:val="0095562C"/>
    <w:rsid w:val="00975C7B"/>
    <w:rsid w:val="00A85CB7"/>
    <w:rsid w:val="00A958D5"/>
    <w:rsid w:val="00AE0D6B"/>
    <w:rsid w:val="00B67C03"/>
    <w:rsid w:val="00CD3A7A"/>
    <w:rsid w:val="00CE335C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1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8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268</Words>
  <Characters>1529</Characters>
  <Application>Microsoft Office Word</Application>
  <DocSecurity>0</DocSecurity>
  <Lines>12</Lines>
  <Paragraphs>3</Paragraphs>
  <ScaleCrop>false</ScaleCrop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2026-01-29T14:49:00Z</dcterms:modified>
</cp:coreProperties>
</file>