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C740D" w14:textId="0EFDA0A7" w:rsidR="00705A1F" w:rsidRPr="00705A1F" w:rsidRDefault="00705A1F" w:rsidP="00705A1F">
      <w:pPr>
        <w:spacing w:before="100" w:beforeAutospacing="1" w:after="100" w:afterAutospacing="1" w:line="360" w:lineRule="auto"/>
        <w:ind w:left="54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705A1F">
        <w:rPr>
          <w:rFonts w:eastAsia="Times New Roman" w:cs="Segoe UI"/>
          <w:b/>
          <w:bCs/>
          <w:kern w:val="0"/>
          <w14:ligatures w14:val="none"/>
        </w:rPr>
        <w:t>CRISIS TYPES &amp; LEVELS</w:t>
      </w:r>
    </w:p>
    <w:p w14:paraId="747E6741" w14:textId="77777777" w:rsidR="00705A1F" w:rsidRPr="00705A1F" w:rsidRDefault="00705A1F" w:rsidP="00705A1F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05A1F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705A1F">
        <w:rPr>
          <w:rFonts w:eastAsia="Times New Roman" w:cs="Segoe UI"/>
          <w:kern w:val="0"/>
          <w14:ligatures w14:val="none"/>
        </w:rPr>
        <w:t>School</w:t>
      </w:r>
      <w:proofErr w:type="gramEnd"/>
      <w:r w:rsidRPr="00705A1F">
        <w:rPr>
          <w:rFonts w:eastAsia="Times New Roman" w:cs="Segoe UI"/>
          <w:kern w:val="0"/>
          <w14:ligatures w14:val="none"/>
        </w:rPr>
        <w:t xml:space="preserve"> is committed to maintaining a safe, healthy, and supportive environment across all online and hybrid settings. Safety policies are designed to protect students, staff, and families; prevent incidents; prepare staff through training and drills; ensure rapid and organized crisis response; comply with state and local regulations; meet insurance requirements; and support mental and emotional well-being. This policy applies to all School-operated hybrid centers and relevant digital safety contexts.</w:t>
      </w:r>
    </w:p>
    <w:p w14:paraId="304C2598" w14:textId="77777777" w:rsidR="00705A1F" w:rsidRPr="00705A1F" w:rsidRDefault="00705A1F" w:rsidP="00705A1F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05A1F">
        <w:rPr>
          <w:rFonts w:eastAsia="Times New Roman" w:cs="Segoe UI"/>
          <w:b/>
          <w:bCs/>
          <w:kern w:val="0"/>
          <w14:ligatures w14:val="none"/>
        </w:rPr>
        <w:t>Crisis Types</w:t>
      </w:r>
    </w:p>
    <w:p w14:paraId="744B1128" w14:textId="77777777" w:rsidR="00705A1F" w:rsidRPr="00705A1F" w:rsidRDefault="00705A1F" w:rsidP="00705A1F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05A1F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705A1F">
        <w:rPr>
          <w:rFonts w:eastAsia="Times New Roman" w:cs="Segoe UI"/>
          <w:kern w:val="0"/>
          <w14:ligatures w14:val="none"/>
        </w:rPr>
        <w:t>School</w:t>
      </w:r>
      <w:proofErr w:type="gramEnd"/>
      <w:r w:rsidRPr="00705A1F">
        <w:rPr>
          <w:rFonts w:eastAsia="Times New Roman" w:cs="Segoe UI"/>
          <w:kern w:val="0"/>
          <w14:ligatures w14:val="none"/>
        </w:rPr>
        <w:t xml:space="preserve"> recognizes the following crisis types, which may occur in hybrid centers and/or online environments:</w:t>
      </w:r>
    </w:p>
    <w:p w14:paraId="7EDE1CAB" w14:textId="77777777" w:rsidR="00705A1F" w:rsidRPr="00705A1F" w:rsidRDefault="00705A1F" w:rsidP="00705A1F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05A1F">
        <w:rPr>
          <w:rFonts w:eastAsia="Times New Roman" w:cs="Segoe UI"/>
          <w:b/>
          <w:bCs/>
          <w:kern w:val="0"/>
          <w14:ligatures w14:val="none"/>
        </w:rPr>
        <w:t>Medical emergencies</w:t>
      </w:r>
    </w:p>
    <w:p w14:paraId="29FED71D" w14:textId="77777777" w:rsidR="00705A1F" w:rsidRPr="00705A1F" w:rsidRDefault="00705A1F" w:rsidP="00705A1F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05A1F">
        <w:rPr>
          <w:rFonts w:eastAsia="Times New Roman" w:cs="Segoe UI"/>
          <w:b/>
          <w:bCs/>
          <w:kern w:val="0"/>
          <w14:ligatures w14:val="none"/>
        </w:rPr>
        <w:t>Fire or explosion</w:t>
      </w:r>
    </w:p>
    <w:p w14:paraId="308F4B47" w14:textId="77777777" w:rsidR="00705A1F" w:rsidRPr="00705A1F" w:rsidRDefault="00705A1F" w:rsidP="00705A1F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05A1F">
        <w:rPr>
          <w:rFonts w:eastAsia="Times New Roman" w:cs="Segoe UI"/>
          <w:b/>
          <w:bCs/>
          <w:kern w:val="0"/>
          <w14:ligatures w14:val="none"/>
        </w:rPr>
        <w:t>Severe weather</w:t>
      </w:r>
      <w:r w:rsidRPr="00705A1F">
        <w:rPr>
          <w:rFonts w:eastAsia="Times New Roman" w:cs="Segoe UI"/>
          <w:kern w:val="0"/>
          <w14:ligatures w14:val="none"/>
        </w:rPr>
        <w:t xml:space="preserve"> (e.g., tornadoes, severe storms)</w:t>
      </w:r>
    </w:p>
    <w:p w14:paraId="0447B12C" w14:textId="77777777" w:rsidR="00705A1F" w:rsidRPr="00705A1F" w:rsidRDefault="00705A1F" w:rsidP="00705A1F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05A1F">
        <w:rPr>
          <w:rFonts w:eastAsia="Times New Roman" w:cs="Segoe UI"/>
          <w:b/>
          <w:bCs/>
          <w:kern w:val="0"/>
          <w14:ligatures w14:val="none"/>
        </w:rPr>
        <w:t>Intruder, active shooter, or violent threat</w:t>
      </w:r>
    </w:p>
    <w:p w14:paraId="4D64984F" w14:textId="77777777" w:rsidR="00705A1F" w:rsidRPr="00705A1F" w:rsidRDefault="00705A1F" w:rsidP="00705A1F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05A1F">
        <w:rPr>
          <w:rFonts w:eastAsia="Times New Roman" w:cs="Segoe UI"/>
          <w:b/>
          <w:bCs/>
          <w:kern w:val="0"/>
          <w14:ligatures w14:val="none"/>
        </w:rPr>
        <w:t>Cybersecurity breach</w:t>
      </w:r>
      <w:r w:rsidRPr="00705A1F">
        <w:rPr>
          <w:rFonts w:eastAsia="Times New Roman" w:cs="Segoe UI"/>
          <w:kern w:val="0"/>
          <w14:ligatures w14:val="none"/>
        </w:rPr>
        <w:t xml:space="preserve"> or technology system compromise</w:t>
      </w:r>
    </w:p>
    <w:p w14:paraId="2733F8CD" w14:textId="77777777" w:rsidR="00705A1F" w:rsidRPr="00705A1F" w:rsidRDefault="00705A1F" w:rsidP="00705A1F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05A1F">
        <w:rPr>
          <w:rFonts w:eastAsia="Times New Roman" w:cs="Segoe UI"/>
          <w:b/>
          <w:bCs/>
          <w:kern w:val="0"/>
          <w14:ligatures w14:val="none"/>
        </w:rPr>
        <w:t>Online threat or harassment</w:t>
      </w:r>
      <w:r w:rsidRPr="00705A1F">
        <w:rPr>
          <w:rFonts w:eastAsia="Times New Roman" w:cs="Segoe UI"/>
          <w:kern w:val="0"/>
          <w14:ligatures w14:val="none"/>
        </w:rPr>
        <w:t xml:space="preserve"> (including cyberbullying and credible threats)</w:t>
      </w:r>
    </w:p>
    <w:p w14:paraId="0FDC8BBF" w14:textId="77777777" w:rsidR="00705A1F" w:rsidRPr="00705A1F" w:rsidRDefault="00705A1F" w:rsidP="00705A1F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05A1F">
        <w:rPr>
          <w:rFonts w:eastAsia="Times New Roman" w:cs="Segoe UI"/>
          <w:b/>
          <w:bCs/>
          <w:kern w:val="0"/>
          <w14:ligatures w14:val="none"/>
        </w:rPr>
        <w:t>Missing student</w:t>
      </w:r>
      <w:r w:rsidRPr="00705A1F">
        <w:rPr>
          <w:rFonts w:eastAsia="Times New Roman" w:cs="Segoe UI"/>
          <w:kern w:val="0"/>
          <w14:ligatures w14:val="none"/>
        </w:rPr>
        <w:t xml:space="preserve"> (hybrid setting)</w:t>
      </w:r>
    </w:p>
    <w:p w14:paraId="1AE9C580" w14:textId="77777777" w:rsidR="00705A1F" w:rsidRPr="00705A1F" w:rsidRDefault="00705A1F" w:rsidP="00705A1F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05A1F">
        <w:rPr>
          <w:rFonts w:eastAsia="Times New Roman" w:cs="Segoe UI"/>
          <w:b/>
          <w:bCs/>
          <w:kern w:val="0"/>
          <w14:ligatures w14:val="none"/>
        </w:rPr>
        <w:t>Transportation incident</w:t>
      </w:r>
      <w:r w:rsidRPr="00705A1F">
        <w:rPr>
          <w:rFonts w:eastAsia="Times New Roman" w:cs="Segoe UI"/>
          <w:kern w:val="0"/>
          <w14:ligatures w14:val="none"/>
        </w:rPr>
        <w:t xml:space="preserve"> (if applicable)</w:t>
      </w:r>
    </w:p>
    <w:p w14:paraId="154A924C" w14:textId="77777777" w:rsidR="00705A1F" w:rsidRPr="00705A1F" w:rsidRDefault="00705A1F" w:rsidP="00705A1F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05A1F">
        <w:rPr>
          <w:rFonts w:eastAsia="Times New Roman" w:cs="Segoe UI"/>
          <w:b/>
          <w:bCs/>
          <w:kern w:val="0"/>
          <w14:ligatures w14:val="none"/>
        </w:rPr>
        <w:t>Facility hazard</w:t>
      </w:r>
      <w:r w:rsidRPr="00705A1F">
        <w:rPr>
          <w:rFonts w:eastAsia="Times New Roman" w:cs="Segoe UI"/>
          <w:kern w:val="0"/>
          <w14:ligatures w14:val="none"/>
        </w:rPr>
        <w:t xml:space="preserve"> (e.g., unsafe conditions, severe property damage)</w:t>
      </w:r>
    </w:p>
    <w:p w14:paraId="7754BBB6" w14:textId="77777777" w:rsidR="00705A1F" w:rsidRDefault="00705A1F" w:rsidP="00705A1F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  <w:sectPr w:rsidR="00705A1F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68DB3C6F" w14:textId="77777777" w:rsidR="00705A1F" w:rsidRPr="00705A1F" w:rsidRDefault="00705A1F" w:rsidP="00705A1F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05A1F">
        <w:rPr>
          <w:rFonts w:eastAsia="Times New Roman" w:cs="Segoe UI"/>
          <w:b/>
          <w:bCs/>
          <w:kern w:val="0"/>
          <w14:ligatures w14:val="none"/>
        </w:rPr>
        <w:lastRenderedPageBreak/>
        <w:t>Crisis Levels (Response Escalation)</w:t>
      </w:r>
    </w:p>
    <w:p w14:paraId="3DAA4B76" w14:textId="77777777" w:rsidR="00705A1F" w:rsidRPr="00705A1F" w:rsidRDefault="00705A1F" w:rsidP="00705A1F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05A1F">
        <w:rPr>
          <w:rFonts w:eastAsia="Times New Roman" w:cs="Segoe UI"/>
          <w:kern w:val="0"/>
          <w14:ligatures w14:val="none"/>
        </w:rPr>
        <w:t>Crisis response is scaled based on severity and risk:</w:t>
      </w:r>
    </w:p>
    <w:p w14:paraId="491DBF3D" w14:textId="77777777" w:rsidR="00705A1F" w:rsidRPr="00705A1F" w:rsidRDefault="00705A1F" w:rsidP="00705A1F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05A1F">
        <w:rPr>
          <w:rFonts w:eastAsia="Times New Roman" w:cs="Segoe UI"/>
          <w:b/>
          <w:bCs/>
          <w:kern w:val="0"/>
          <w14:ligatures w14:val="none"/>
        </w:rPr>
        <w:t>Level 1 — Managed Incident:</w:t>
      </w:r>
      <w:r w:rsidRPr="00705A1F">
        <w:rPr>
          <w:rFonts w:eastAsia="Times New Roman" w:cs="Segoe UI"/>
          <w:kern w:val="0"/>
          <w14:ligatures w14:val="none"/>
        </w:rPr>
        <w:br/>
        <w:t>Localized concern managed by staff using established procedures (e.g., minor injury, minor online disruption) with documentation and parent notification as appropriate.</w:t>
      </w:r>
    </w:p>
    <w:p w14:paraId="153E6B0B" w14:textId="77777777" w:rsidR="00705A1F" w:rsidRPr="00705A1F" w:rsidRDefault="00705A1F" w:rsidP="00705A1F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05A1F">
        <w:rPr>
          <w:rFonts w:eastAsia="Times New Roman" w:cs="Segoe UI"/>
          <w:b/>
          <w:bCs/>
          <w:kern w:val="0"/>
          <w14:ligatures w14:val="none"/>
        </w:rPr>
        <w:t>Level 2 — Elevated Incident:</w:t>
      </w:r>
      <w:r w:rsidRPr="00705A1F">
        <w:rPr>
          <w:rFonts w:eastAsia="Times New Roman" w:cs="Segoe UI"/>
          <w:kern w:val="0"/>
          <w14:ligatures w14:val="none"/>
        </w:rPr>
        <w:br/>
        <w:t>Requires administrative involvement and/or targeted safety measures (e.g., repeated safety non-compliance, significant behavioral safety concern, online harassment requiring documentation and support follow-up).</w:t>
      </w:r>
    </w:p>
    <w:p w14:paraId="169D3D58" w14:textId="77777777" w:rsidR="00705A1F" w:rsidRPr="00705A1F" w:rsidRDefault="00705A1F" w:rsidP="00705A1F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05A1F">
        <w:rPr>
          <w:rFonts w:eastAsia="Times New Roman" w:cs="Segoe UI"/>
          <w:b/>
          <w:bCs/>
          <w:kern w:val="0"/>
          <w14:ligatures w14:val="none"/>
        </w:rPr>
        <w:t>Level 3 — Emergency Incident:</w:t>
      </w:r>
      <w:r w:rsidRPr="00705A1F">
        <w:rPr>
          <w:rFonts w:eastAsia="Times New Roman" w:cs="Segoe UI"/>
          <w:kern w:val="0"/>
          <w14:ligatures w14:val="none"/>
        </w:rPr>
        <w:br/>
        <w:t>Requires Crisis Response Team (CRT) activation and may require emergency services or law enforcement (e.g., fire, credible threats, severe injury, missing student, active intruder, suspected abuse/neglect, imminent self-harm risk).</w:t>
      </w:r>
    </w:p>
    <w:p w14:paraId="43C3DD4D" w14:textId="77777777" w:rsidR="00975C7B" w:rsidRPr="00705A1F" w:rsidRDefault="00975C7B" w:rsidP="00705A1F">
      <w:pPr>
        <w:spacing w:line="360" w:lineRule="auto"/>
        <w:ind w:left="540"/>
        <w:jc w:val="both"/>
      </w:pPr>
    </w:p>
    <w:sectPr w:rsidR="00975C7B" w:rsidRPr="00705A1F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4ED35" w14:textId="77777777" w:rsidR="0072683A" w:rsidRDefault="0072683A" w:rsidP="00975C7B">
      <w:pPr>
        <w:spacing w:after="0" w:line="240" w:lineRule="auto"/>
      </w:pPr>
      <w:r>
        <w:separator/>
      </w:r>
    </w:p>
  </w:endnote>
  <w:endnote w:type="continuationSeparator" w:id="0">
    <w:p w14:paraId="4C8B4D15" w14:textId="77777777" w:rsidR="0072683A" w:rsidRDefault="0072683A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D8BA1" w14:textId="77777777" w:rsidR="0072683A" w:rsidRDefault="0072683A" w:rsidP="00975C7B">
      <w:pPr>
        <w:spacing w:after="0" w:line="240" w:lineRule="auto"/>
      </w:pPr>
      <w:r>
        <w:separator/>
      </w:r>
    </w:p>
  </w:footnote>
  <w:footnote w:type="continuationSeparator" w:id="0">
    <w:p w14:paraId="0484241E" w14:textId="77777777" w:rsidR="0072683A" w:rsidRDefault="0072683A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6366E"/>
    <w:multiLevelType w:val="multilevel"/>
    <w:tmpl w:val="ABD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DA1A5E"/>
    <w:multiLevelType w:val="multilevel"/>
    <w:tmpl w:val="67EAE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0254990">
    <w:abstractNumId w:val="1"/>
  </w:num>
  <w:num w:numId="2" w16cid:durableId="362095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705A1F"/>
    <w:rsid w:val="0072683A"/>
    <w:rsid w:val="0093091E"/>
    <w:rsid w:val="00975C7B"/>
    <w:rsid w:val="00A85CB7"/>
    <w:rsid w:val="00A958D5"/>
    <w:rsid w:val="00AE0D6B"/>
    <w:rsid w:val="00B7417D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8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275</Words>
  <Characters>1571</Characters>
  <Application>Microsoft Office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2026-01-30T20:02:00Z</dcterms:modified>
</cp:coreProperties>
</file>