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C7E9F" w14:textId="4B7D1FC9" w:rsidR="009403E6" w:rsidRPr="009403E6" w:rsidRDefault="009403E6" w:rsidP="009403E6">
      <w:pPr>
        <w:spacing w:before="100" w:beforeAutospacing="1" w:after="100" w:afterAutospacing="1" w:line="276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9403E6">
        <w:rPr>
          <w:rFonts w:eastAsia="Times New Roman" w:cs="Times New Roman"/>
          <w:b/>
          <w:bCs/>
          <w:kern w:val="0"/>
          <w14:ligatures w14:val="none"/>
        </w:rPr>
        <w:t>FINANCIAL MANAGEMENT STRUCTURE</w:t>
      </w:r>
    </w:p>
    <w:p w14:paraId="68B25780" w14:textId="28ABCB23" w:rsidR="009403E6" w:rsidRPr="009403E6" w:rsidRDefault="009403E6" w:rsidP="009403E6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The School maintains accountable financial governance supported by GAAP-compliant accounting systems and internal controls.</w:t>
      </w:r>
    </w:p>
    <w:p w14:paraId="1CD3BD1E" w14:textId="77777777" w:rsidR="009403E6" w:rsidRPr="009403E6" w:rsidRDefault="009403E6" w:rsidP="009403E6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b/>
          <w:bCs/>
          <w:kern w:val="0"/>
          <w14:ligatures w14:val="none"/>
        </w:rPr>
        <w:t>Accounting Standards</w:t>
      </w:r>
    </w:p>
    <w:p w14:paraId="020AE5CB" w14:textId="77777777" w:rsidR="009403E6" w:rsidRPr="009403E6" w:rsidRDefault="009403E6" w:rsidP="009403E6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Generally Accepted Accounting Principles (GAAP)</w:t>
      </w:r>
    </w:p>
    <w:p w14:paraId="771E5191" w14:textId="77777777" w:rsidR="009403E6" w:rsidRPr="009403E6" w:rsidRDefault="009403E6" w:rsidP="009403E6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State voucher regulations</w:t>
      </w:r>
    </w:p>
    <w:p w14:paraId="612C2A0D" w14:textId="77777777" w:rsidR="009403E6" w:rsidRPr="009403E6" w:rsidRDefault="009403E6" w:rsidP="009403E6">
      <w:pPr>
        <w:numPr>
          <w:ilvl w:val="0"/>
          <w:numId w:val="1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Annual independent audits</w:t>
      </w:r>
    </w:p>
    <w:p w14:paraId="765627BC" w14:textId="77777777" w:rsidR="009403E6" w:rsidRPr="009403E6" w:rsidRDefault="009403E6" w:rsidP="009403E6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b/>
          <w:bCs/>
          <w:kern w:val="0"/>
          <w14:ligatures w14:val="none"/>
        </w:rPr>
        <w:t>Accounting System</w:t>
      </w:r>
      <w:r w:rsidRPr="009403E6">
        <w:rPr>
          <w:rFonts w:eastAsia="Times New Roman" w:cs="Times New Roman"/>
          <w:kern w:val="0"/>
          <w14:ligatures w14:val="none"/>
        </w:rPr>
        <w:br/>
        <w:t>All financial activity is recorded in approved accounting software (e.g., QuickBooks Online), including:</w:t>
      </w:r>
    </w:p>
    <w:p w14:paraId="623F5087" w14:textId="77777777" w:rsidR="009403E6" w:rsidRPr="009403E6" w:rsidRDefault="009403E6" w:rsidP="009403E6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Income and expenses</w:t>
      </w:r>
    </w:p>
    <w:p w14:paraId="3201475A" w14:textId="77777777" w:rsidR="009403E6" w:rsidRPr="009403E6" w:rsidRDefault="009403E6" w:rsidP="009403E6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Tuition and voucher revenue</w:t>
      </w:r>
    </w:p>
    <w:p w14:paraId="761B0848" w14:textId="77777777" w:rsidR="009403E6" w:rsidRPr="009403E6" w:rsidRDefault="009403E6" w:rsidP="009403E6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Payroll</w:t>
      </w:r>
    </w:p>
    <w:p w14:paraId="0619A207" w14:textId="77777777" w:rsidR="009403E6" w:rsidRPr="009403E6" w:rsidRDefault="009403E6" w:rsidP="009403E6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Bank reconciliations</w:t>
      </w:r>
    </w:p>
    <w:p w14:paraId="2069A15D" w14:textId="77777777" w:rsidR="009403E6" w:rsidRPr="009403E6" w:rsidRDefault="009403E6" w:rsidP="009403E6">
      <w:pPr>
        <w:numPr>
          <w:ilvl w:val="0"/>
          <w:numId w:val="2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Financial reporting</w:t>
      </w:r>
    </w:p>
    <w:p w14:paraId="0F6036D1" w14:textId="77777777" w:rsidR="009403E6" w:rsidRPr="009403E6" w:rsidRDefault="009403E6" w:rsidP="009403E6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Access is restricted to authorized personnel.</w:t>
      </w:r>
    </w:p>
    <w:p w14:paraId="7923B515" w14:textId="77777777" w:rsidR="009403E6" w:rsidRPr="009403E6" w:rsidRDefault="009403E6" w:rsidP="009403E6">
      <w:pPr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b/>
          <w:bCs/>
          <w:kern w:val="0"/>
          <w14:ligatures w14:val="none"/>
        </w:rPr>
        <w:t>Internal Controls</w:t>
      </w:r>
    </w:p>
    <w:p w14:paraId="69E6D991" w14:textId="77777777" w:rsidR="009403E6" w:rsidRPr="009403E6" w:rsidRDefault="009403E6" w:rsidP="009403E6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Segregation of duties</w:t>
      </w:r>
    </w:p>
    <w:p w14:paraId="58358217" w14:textId="77777777" w:rsidR="009403E6" w:rsidRPr="009403E6" w:rsidRDefault="009403E6" w:rsidP="009403E6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Dual approvals for large expenditures</w:t>
      </w:r>
    </w:p>
    <w:p w14:paraId="17CC9435" w14:textId="77777777" w:rsidR="009403E6" w:rsidRPr="009403E6" w:rsidRDefault="009403E6" w:rsidP="009403E6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Mandatory receipts</w:t>
      </w:r>
    </w:p>
    <w:p w14:paraId="1E5E85A8" w14:textId="77777777" w:rsidR="009403E6" w:rsidRPr="009403E6" w:rsidRDefault="009403E6" w:rsidP="009403E6">
      <w:pPr>
        <w:numPr>
          <w:ilvl w:val="0"/>
          <w:numId w:val="3"/>
        </w:numPr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03E6">
        <w:rPr>
          <w:rFonts w:eastAsia="Times New Roman" w:cs="Times New Roman"/>
          <w:kern w:val="0"/>
          <w14:ligatures w14:val="none"/>
        </w:rPr>
        <w:t>Monthly reconciliations</w:t>
      </w:r>
    </w:p>
    <w:p w14:paraId="11EB4CCD" w14:textId="77777777" w:rsidR="009403E6" w:rsidRPr="009403E6" w:rsidRDefault="009403E6" w:rsidP="009403E6">
      <w:pPr>
        <w:numPr>
          <w:ilvl w:val="0"/>
          <w:numId w:val="3"/>
        </w:numPr>
        <w:spacing w:before="100" w:beforeAutospacing="1" w:after="0" w:line="276" w:lineRule="auto"/>
        <w:ind w:left="450" w:firstLine="0"/>
        <w:jc w:val="both"/>
      </w:pPr>
      <w:r w:rsidRPr="009403E6">
        <w:rPr>
          <w:rFonts w:eastAsia="Times New Roman" w:cs="Times New Roman"/>
          <w:kern w:val="0"/>
          <w14:ligatures w14:val="none"/>
        </w:rPr>
        <w:t>Secure record storage</w:t>
      </w:r>
    </w:p>
    <w:p w14:paraId="43C3DD4D" w14:textId="2AB236C1" w:rsidR="00975C7B" w:rsidRPr="009403E6" w:rsidRDefault="009403E6" w:rsidP="009403E6">
      <w:pPr>
        <w:spacing w:before="100" w:beforeAutospacing="1" w:after="100" w:afterAutospacing="1" w:line="276" w:lineRule="auto"/>
        <w:ind w:left="450"/>
        <w:jc w:val="both"/>
      </w:pPr>
      <w:r w:rsidRPr="009403E6">
        <w:rPr>
          <w:rFonts w:eastAsia="Times New Roman" w:cs="Times New Roman"/>
          <w:kern w:val="0"/>
          <w14:ligatures w14:val="none"/>
        </w:rPr>
        <w:t>Violations result in corrective or disciplinary action.</w:t>
      </w:r>
    </w:p>
    <w:sectPr w:rsidR="00975C7B" w:rsidRPr="009403E6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6A5F" w14:textId="77777777" w:rsidR="009D01AE" w:rsidRDefault="009D01AE" w:rsidP="00975C7B">
      <w:pPr>
        <w:spacing w:after="0" w:line="240" w:lineRule="auto"/>
      </w:pPr>
      <w:r>
        <w:separator/>
      </w:r>
    </w:p>
  </w:endnote>
  <w:endnote w:type="continuationSeparator" w:id="0">
    <w:p w14:paraId="4399F11A" w14:textId="77777777" w:rsidR="009D01AE" w:rsidRDefault="009D01A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C7282" w14:textId="77777777" w:rsidR="009D01AE" w:rsidRDefault="009D01AE" w:rsidP="00975C7B">
      <w:pPr>
        <w:spacing w:after="0" w:line="240" w:lineRule="auto"/>
      </w:pPr>
      <w:r>
        <w:separator/>
      </w:r>
    </w:p>
  </w:footnote>
  <w:footnote w:type="continuationSeparator" w:id="0">
    <w:p w14:paraId="3B308E48" w14:textId="77777777" w:rsidR="009D01AE" w:rsidRDefault="009D01A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F4551"/>
    <w:multiLevelType w:val="multilevel"/>
    <w:tmpl w:val="09EA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C2718"/>
    <w:multiLevelType w:val="multilevel"/>
    <w:tmpl w:val="EF50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9141B"/>
    <w:multiLevelType w:val="multilevel"/>
    <w:tmpl w:val="F83A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3080563">
    <w:abstractNumId w:val="1"/>
  </w:num>
  <w:num w:numId="2" w16cid:durableId="963845588">
    <w:abstractNumId w:val="2"/>
  </w:num>
  <w:num w:numId="3" w16cid:durableId="144706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12652"/>
    <w:rsid w:val="00163FAB"/>
    <w:rsid w:val="002D017A"/>
    <w:rsid w:val="00327475"/>
    <w:rsid w:val="004462BE"/>
    <w:rsid w:val="00585C9C"/>
    <w:rsid w:val="007B3E2C"/>
    <w:rsid w:val="0093091E"/>
    <w:rsid w:val="009403E6"/>
    <w:rsid w:val="00975C7B"/>
    <w:rsid w:val="009D01AE"/>
    <w:rsid w:val="00A85CB7"/>
    <w:rsid w:val="00A958D5"/>
    <w:rsid w:val="00AE0D6B"/>
    <w:rsid w:val="00C82E40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2026-01-30T16:31:00Z</dcterms:modified>
</cp:coreProperties>
</file>