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B1E55DB" w:rsidR="00975C7B" w:rsidRPr="00A50C5E" w:rsidRDefault="00A50C5E" w:rsidP="00A50C5E">
      <w:pPr>
        <w:spacing w:line="360" w:lineRule="auto"/>
        <w:ind w:left="270"/>
        <w:jc w:val="both"/>
        <w:rPr>
          <w:b/>
          <w:bCs/>
        </w:rPr>
      </w:pPr>
      <w:r w:rsidRPr="00A50C5E">
        <w:rPr>
          <w:b/>
          <w:bCs/>
        </w:rPr>
        <w:t>HYBRID CENTER SCHEDULE</w:t>
      </w:r>
    </w:p>
    <w:p w14:paraId="7C1C0BF0" w14:textId="77777777" w:rsidR="00A50C5E" w:rsidRPr="00A50C5E" w:rsidRDefault="00A50C5E" w:rsidP="00A50C5E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A50C5E">
        <w:rPr>
          <w:rFonts w:asciiTheme="minorHAnsi" w:hAnsiTheme="minorHAnsi"/>
        </w:rPr>
        <w:t>Hybrid center opening dates and schedules are published as part of the annual academic calendar.</w:t>
      </w:r>
    </w:p>
    <w:p w14:paraId="5B02E6E1" w14:textId="77777777" w:rsidR="00A50C5E" w:rsidRPr="00A50C5E" w:rsidRDefault="00A50C5E" w:rsidP="00A50C5E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A50C5E">
        <w:rPr>
          <w:rFonts w:asciiTheme="minorHAnsi" w:hAnsiTheme="minorHAnsi"/>
        </w:rPr>
        <w:t>Hybrid learning availability and expansion are determined by operational readiness and community need. Once approved, families are notified in advance and provided details regarding attendance expectations, schedules, and center operations.</w:t>
      </w:r>
    </w:p>
    <w:p w14:paraId="61B1400C" w14:textId="77777777" w:rsidR="00A50C5E" w:rsidRPr="00A50C5E" w:rsidRDefault="00A50C5E" w:rsidP="00A50C5E">
      <w:pPr>
        <w:spacing w:line="360" w:lineRule="auto"/>
        <w:ind w:left="270"/>
        <w:jc w:val="both"/>
      </w:pPr>
    </w:p>
    <w:sectPr w:rsidR="00A50C5E" w:rsidRPr="00A50C5E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167BD" w14:textId="77777777" w:rsidR="002730E6" w:rsidRDefault="002730E6" w:rsidP="00975C7B">
      <w:pPr>
        <w:spacing w:after="0" w:line="240" w:lineRule="auto"/>
      </w:pPr>
      <w:r>
        <w:separator/>
      </w:r>
    </w:p>
  </w:endnote>
  <w:endnote w:type="continuationSeparator" w:id="0">
    <w:p w14:paraId="73307696" w14:textId="77777777" w:rsidR="002730E6" w:rsidRDefault="002730E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ABAAC" w14:textId="77777777" w:rsidR="002730E6" w:rsidRDefault="002730E6" w:rsidP="00975C7B">
      <w:pPr>
        <w:spacing w:after="0" w:line="240" w:lineRule="auto"/>
      </w:pPr>
      <w:r>
        <w:separator/>
      </w:r>
    </w:p>
  </w:footnote>
  <w:footnote w:type="continuationSeparator" w:id="0">
    <w:p w14:paraId="140EAF22" w14:textId="77777777" w:rsidR="002730E6" w:rsidRDefault="002730E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730E6"/>
    <w:rsid w:val="002D017A"/>
    <w:rsid w:val="00327475"/>
    <w:rsid w:val="004462BE"/>
    <w:rsid w:val="00585C9C"/>
    <w:rsid w:val="0095562C"/>
    <w:rsid w:val="00975C7B"/>
    <w:rsid w:val="00A50C5E"/>
    <w:rsid w:val="00A85CB7"/>
    <w:rsid w:val="00A958D5"/>
    <w:rsid w:val="00AE0D6B"/>
    <w:rsid w:val="00C92DA9"/>
    <w:rsid w:val="00CD3A7A"/>
    <w:rsid w:val="00CF2992"/>
    <w:rsid w:val="00D95472"/>
    <w:rsid w:val="00DB5928"/>
    <w:rsid w:val="00E9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0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2026-01-29T17:43:00Z</dcterms:modified>
</cp:coreProperties>
</file>