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A1D91" w14:textId="12DEE916" w:rsidR="007D0D3B" w:rsidRPr="007D0D3B" w:rsidRDefault="007D0D3B" w:rsidP="007D0D3B">
      <w:pPr>
        <w:spacing w:before="100" w:beforeAutospacing="1" w:after="100" w:afterAutospacing="1" w:line="360" w:lineRule="auto"/>
        <w:ind w:left="54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7D0D3B">
        <w:rPr>
          <w:rFonts w:eastAsia="Times New Roman" w:cs="Segoe UI"/>
          <w:b/>
          <w:bCs/>
          <w:kern w:val="36"/>
          <w14:ligatures w14:val="none"/>
        </w:rPr>
        <w:t>IMPROVEMENT FRAMEWORK</w:t>
      </w:r>
    </w:p>
    <w:p w14:paraId="73FEF809" w14:textId="77777777" w:rsidR="007D0D3B" w:rsidRPr="007D0D3B" w:rsidRDefault="007D0D3B" w:rsidP="007D0D3B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7D0D3B">
        <w:rPr>
          <w:rFonts w:eastAsia="Times New Roman" w:cs="Segoe UI"/>
          <w:kern w:val="0"/>
          <w14:ligatures w14:val="none"/>
        </w:rPr>
        <w:t>School</w:t>
      </w:r>
      <w:proofErr w:type="gramEnd"/>
      <w:r w:rsidRPr="007D0D3B">
        <w:rPr>
          <w:rFonts w:eastAsia="Times New Roman" w:cs="Segoe UI"/>
          <w:kern w:val="0"/>
          <w14:ligatures w14:val="none"/>
        </w:rPr>
        <w:t xml:space="preserve"> is committed to a continuous improvement model that ensures instructional excellence, operational effectiveness, student success, and stakeholder satisfaction. All evaluation and improvement processes are transparent, data</w:t>
      </w:r>
      <w:r w:rsidRPr="007D0D3B">
        <w:rPr>
          <w:rFonts w:eastAsia="Times New Roman" w:cs="Segoe UI"/>
          <w:kern w:val="0"/>
          <w14:ligatures w14:val="none"/>
        </w:rPr>
        <w:noBreakHyphen/>
        <w:t>informed, and aligned with state requirements, accreditation expectations, and voucher compliance standards. This framework outlines the systems used to monitor performance, evaluate outcomes, and drive ongoing improvements.</w:t>
      </w:r>
    </w:p>
    <w:p w14:paraId="177E58AC" w14:textId="77777777" w:rsidR="007D0D3B" w:rsidRPr="007D0D3B" w:rsidRDefault="007D0D3B" w:rsidP="007D0D3B">
      <w:pPr>
        <w:spacing w:before="100" w:beforeAutospacing="1" w:after="100" w:afterAutospacing="1" w:line="360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7D0D3B">
        <w:rPr>
          <w:rFonts w:eastAsia="Times New Roman" w:cs="Segoe UI"/>
          <w:b/>
          <w:bCs/>
          <w:kern w:val="0"/>
          <w14:ligatures w14:val="none"/>
        </w:rPr>
        <w:t>Guiding Principles</w:t>
      </w:r>
    </w:p>
    <w:p w14:paraId="651C8B6F" w14:textId="77777777" w:rsidR="007D0D3B" w:rsidRPr="007D0D3B" w:rsidRDefault="007D0D3B" w:rsidP="007D0D3B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7D0D3B">
        <w:rPr>
          <w:rFonts w:eastAsia="Times New Roman" w:cs="Segoe UI"/>
          <w:kern w:val="0"/>
          <w14:ligatures w14:val="none"/>
        </w:rPr>
        <w:t>School’s</w:t>
      </w:r>
      <w:proofErr w:type="gramEnd"/>
      <w:r w:rsidRPr="007D0D3B">
        <w:rPr>
          <w:rFonts w:eastAsia="Times New Roman" w:cs="Segoe UI"/>
          <w:kern w:val="0"/>
          <w14:ligatures w14:val="none"/>
        </w:rPr>
        <w:t xml:space="preserve"> improvement model is guided by:</w:t>
      </w:r>
    </w:p>
    <w:p w14:paraId="131E1012" w14:textId="77777777" w:rsidR="007D0D3B" w:rsidRPr="007D0D3B" w:rsidRDefault="007D0D3B" w:rsidP="007D0D3B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>Data</w:t>
      </w:r>
      <w:r w:rsidRPr="007D0D3B">
        <w:rPr>
          <w:rFonts w:eastAsia="Times New Roman" w:cs="Segoe UI"/>
          <w:kern w:val="0"/>
          <w14:ligatures w14:val="none"/>
        </w:rPr>
        <w:noBreakHyphen/>
        <w:t>driven decision</w:t>
      </w:r>
      <w:r w:rsidRPr="007D0D3B">
        <w:rPr>
          <w:rFonts w:eastAsia="Times New Roman" w:cs="Segoe UI"/>
          <w:kern w:val="0"/>
          <w14:ligatures w14:val="none"/>
        </w:rPr>
        <w:noBreakHyphen/>
        <w:t>making</w:t>
      </w:r>
    </w:p>
    <w:p w14:paraId="035B47DA" w14:textId="77777777" w:rsidR="007D0D3B" w:rsidRPr="007D0D3B" w:rsidRDefault="007D0D3B" w:rsidP="007D0D3B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>Transparency</w:t>
      </w:r>
    </w:p>
    <w:p w14:paraId="5FE02A58" w14:textId="77777777" w:rsidR="007D0D3B" w:rsidRPr="007D0D3B" w:rsidRDefault="007D0D3B" w:rsidP="007D0D3B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>Student</w:t>
      </w:r>
      <w:r w:rsidRPr="007D0D3B">
        <w:rPr>
          <w:rFonts w:eastAsia="Times New Roman" w:cs="Segoe UI"/>
          <w:kern w:val="0"/>
          <w14:ligatures w14:val="none"/>
        </w:rPr>
        <w:noBreakHyphen/>
        <w:t>centered outcomes</w:t>
      </w:r>
    </w:p>
    <w:p w14:paraId="35C55BFE" w14:textId="77777777" w:rsidR="007D0D3B" w:rsidRPr="007D0D3B" w:rsidRDefault="007D0D3B" w:rsidP="007D0D3B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>Equity and access</w:t>
      </w:r>
    </w:p>
    <w:p w14:paraId="6F66F9EF" w14:textId="77777777" w:rsidR="007D0D3B" w:rsidRPr="007D0D3B" w:rsidRDefault="007D0D3B" w:rsidP="007D0D3B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>High</w:t>
      </w:r>
      <w:r w:rsidRPr="007D0D3B">
        <w:rPr>
          <w:rFonts w:eastAsia="Times New Roman" w:cs="Segoe UI"/>
          <w:kern w:val="0"/>
          <w14:ligatures w14:val="none"/>
        </w:rPr>
        <w:noBreakHyphen/>
        <w:t>quality instruction</w:t>
      </w:r>
    </w:p>
    <w:p w14:paraId="5C8F3DC8" w14:textId="77777777" w:rsidR="007D0D3B" w:rsidRPr="007D0D3B" w:rsidRDefault="007D0D3B" w:rsidP="007D0D3B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>Strengths</w:t>
      </w:r>
      <w:r w:rsidRPr="007D0D3B">
        <w:rPr>
          <w:rFonts w:eastAsia="Times New Roman" w:cs="Segoe UI"/>
          <w:kern w:val="0"/>
          <w14:ligatures w14:val="none"/>
        </w:rPr>
        <w:noBreakHyphen/>
        <w:t>based SEL integration</w:t>
      </w:r>
    </w:p>
    <w:p w14:paraId="7E421A83" w14:textId="77777777" w:rsidR="007D0D3B" w:rsidRPr="007D0D3B" w:rsidRDefault="007D0D3B" w:rsidP="007D0D3B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>Effective hybrid and online learning design</w:t>
      </w:r>
    </w:p>
    <w:p w14:paraId="49001344" w14:textId="77777777" w:rsidR="007D0D3B" w:rsidRPr="007D0D3B" w:rsidRDefault="007D0D3B" w:rsidP="007D0D3B">
      <w:pPr>
        <w:numPr>
          <w:ilvl w:val="0"/>
          <w:numId w:val="1"/>
        </w:numPr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>Regular stakeholder feedback</w:t>
      </w:r>
    </w:p>
    <w:p w14:paraId="1E1188EE" w14:textId="77777777" w:rsidR="007D0D3B" w:rsidRDefault="007D0D3B" w:rsidP="007D0D3B">
      <w:pPr>
        <w:spacing w:before="100" w:beforeAutospacing="1" w:after="100" w:afterAutospacing="1" w:line="360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  <w:sectPr w:rsidR="007D0D3B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22F00553" w14:textId="77777777" w:rsidR="007D0D3B" w:rsidRPr="007D0D3B" w:rsidRDefault="007D0D3B" w:rsidP="007D0D3B">
      <w:pPr>
        <w:spacing w:before="100" w:beforeAutospacing="1" w:after="100" w:afterAutospacing="1" w:line="360" w:lineRule="auto"/>
        <w:ind w:left="54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7D0D3B">
        <w:rPr>
          <w:rFonts w:eastAsia="Times New Roman" w:cs="Segoe UI"/>
          <w:b/>
          <w:bCs/>
          <w:kern w:val="0"/>
          <w14:ligatures w14:val="none"/>
        </w:rPr>
        <w:lastRenderedPageBreak/>
        <w:t>Continuous Improvement Cycle (RLS Continuous Progress Model)</w:t>
      </w:r>
    </w:p>
    <w:p w14:paraId="6D091106" w14:textId="77777777" w:rsidR="007D0D3B" w:rsidRPr="007D0D3B" w:rsidRDefault="007D0D3B" w:rsidP="007D0D3B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7D0D3B">
        <w:rPr>
          <w:rFonts w:eastAsia="Times New Roman" w:cs="Segoe UI"/>
          <w:kern w:val="0"/>
          <w14:ligatures w14:val="none"/>
        </w:rPr>
        <w:t>School</w:t>
      </w:r>
      <w:proofErr w:type="gramEnd"/>
      <w:r w:rsidRPr="007D0D3B">
        <w:rPr>
          <w:rFonts w:eastAsia="Times New Roman" w:cs="Segoe UI"/>
          <w:kern w:val="0"/>
          <w14:ligatures w14:val="none"/>
        </w:rPr>
        <w:t xml:space="preserve"> implements an annual improvement cycle consisting of:</w:t>
      </w:r>
    </w:p>
    <w:p w14:paraId="0FDF0526" w14:textId="77777777" w:rsidR="007D0D3B" w:rsidRPr="007D0D3B" w:rsidRDefault="007D0D3B" w:rsidP="007D0D3B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b/>
          <w:bCs/>
          <w:kern w:val="0"/>
          <w14:ligatures w14:val="none"/>
        </w:rPr>
        <w:t>Evaluate</w:t>
      </w:r>
      <w:r w:rsidRPr="007D0D3B">
        <w:rPr>
          <w:rFonts w:eastAsia="Times New Roman" w:cs="Segoe UI"/>
          <w:kern w:val="0"/>
          <w14:ligatures w14:val="none"/>
        </w:rPr>
        <w:t xml:space="preserve"> – Collect and analyze academic, operational, and SEL data</w:t>
      </w:r>
    </w:p>
    <w:p w14:paraId="79D540EB" w14:textId="77777777" w:rsidR="007D0D3B" w:rsidRPr="007D0D3B" w:rsidRDefault="007D0D3B" w:rsidP="007D0D3B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b/>
          <w:bCs/>
          <w:kern w:val="0"/>
          <w14:ligatures w14:val="none"/>
        </w:rPr>
        <w:t>Plan</w:t>
      </w:r>
      <w:r w:rsidRPr="007D0D3B">
        <w:rPr>
          <w:rFonts w:eastAsia="Times New Roman" w:cs="Segoe UI"/>
          <w:kern w:val="0"/>
          <w14:ligatures w14:val="none"/>
        </w:rPr>
        <w:t xml:space="preserve"> – Establish actionable goals and improvement strategies</w:t>
      </w:r>
    </w:p>
    <w:p w14:paraId="05286778" w14:textId="77777777" w:rsidR="007D0D3B" w:rsidRPr="007D0D3B" w:rsidRDefault="007D0D3B" w:rsidP="007D0D3B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b/>
          <w:bCs/>
          <w:kern w:val="0"/>
          <w14:ligatures w14:val="none"/>
        </w:rPr>
        <w:t>Implement</w:t>
      </w:r>
      <w:r w:rsidRPr="007D0D3B">
        <w:rPr>
          <w:rFonts w:eastAsia="Times New Roman" w:cs="Segoe UI"/>
          <w:kern w:val="0"/>
          <w14:ligatures w14:val="none"/>
        </w:rPr>
        <w:t xml:space="preserve"> – Deploy initiatives, programs, and instructional improvements</w:t>
      </w:r>
    </w:p>
    <w:p w14:paraId="7A160FE0" w14:textId="77777777" w:rsidR="007D0D3B" w:rsidRPr="007D0D3B" w:rsidRDefault="007D0D3B" w:rsidP="007D0D3B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b/>
          <w:bCs/>
          <w:kern w:val="0"/>
          <w14:ligatures w14:val="none"/>
        </w:rPr>
        <w:t>Monitor</w:t>
      </w:r>
      <w:r w:rsidRPr="007D0D3B">
        <w:rPr>
          <w:rFonts w:eastAsia="Times New Roman" w:cs="Segoe UI"/>
          <w:kern w:val="0"/>
          <w14:ligatures w14:val="none"/>
        </w:rPr>
        <w:t xml:space="preserve"> – Track fidelity, progress, and data trends</w:t>
      </w:r>
    </w:p>
    <w:p w14:paraId="3B6C07CD" w14:textId="77777777" w:rsidR="007D0D3B" w:rsidRPr="007D0D3B" w:rsidRDefault="007D0D3B" w:rsidP="007D0D3B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b/>
          <w:bCs/>
          <w:kern w:val="0"/>
          <w14:ligatures w14:val="none"/>
        </w:rPr>
        <w:t>Reflect</w:t>
      </w:r>
      <w:r w:rsidRPr="007D0D3B">
        <w:rPr>
          <w:rFonts w:eastAsia="Times New Roman" w:cs="Segoe UI"/>
          <w:kern w:val="0"/>
          <w14:ligatures w14:val="none"/>
        </w:rPr>
        <w:t xml:space="preserve"> – Review progress against goals</w:t>
      </w:r>
    </w:p>
    <w:p w14:paraId="3A740E07" w14:textId="77777777" w:rsidR="007D0D3B" w:rsidRPr="007D0D3B" w:rsidRDefault="007D0D3B" w:rsidP="007D0D3B">
      <w:pPr>
        <w:numPr>
          <w:ilvl w:val="0"/>
          <w:numId w:val="2"/>
        </w:numPr>
        <w:tabs>
          <w:tab w:val="left" w:pos="990"/>
        </w:tabs>
        <w:spacing w:before="100" w:beforeAutospacing="1" w:after="100" w:afterAutospacing="1" w:line="360" w:lineRule="auto"/>
        <w:ind w:left="540" w:firstLine="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b/>
          <w:bCs/>
          <w:kern w:val="0"/>
          <w14:ligatures w14:val="none"/>
        </w:rPr>
        <w:t>Adjust</w:t>
      </w:r>
      <w:r w:rsidRPr="007D0D3B">
        <w:rPr>
          <w:rFonts w:eastAsia="Times New Roman" w:cs="Segoe UI"/>
          <w:kern w:val="0"/>
          <w14:ligatures w14:val="none"/>
        </w:rPr>
        <w:t xml:space="preserve"> – Update plans, supports, and processes accordingly</w:t>
      </w:r>
    </w:p>
    <w:p w14:paraId="114AF21F" w14:textId="77777777" w:rsidR="007D0D3B" w:rsidRPr="007D0D3B" w:rsidRDefault="007D0D3B" w:rsidP="007D0D3B">
      <w:pPr>
        <w:spacing w:before="100" w:beforeAutospacing="1" w:after="100" w:afterAutospacing="1" w:line="360" w:lineRule="auto"/>
        <w:ind w:left="540"/>
        <w:rPr>
          <w:rFonts w:eastAsia="Times New Roman" w:cs="Segoe UI"/>
          <w:kern w:val="0"/>
          <w14:ligatures w14:val="none"/>
        </w:rPr>
      </w:pPr>
      <w:r w:rsidRPr="007D0D3B">
        <w:rPr>
          <w:rFonts w:eastAsia="Times New Roman" w:cs="Segoe UI"/>
          <w:kern w:val="0"/>
          <w14:ligatures w14:val="none"/>
        </w:rPr>
        <w:t>This cycle occurs annually with mid</w:t>
      </w:r>
      <w:r w:rsidRPr="007D0D3B">
        <w:rPr>
          <w:rFonts w:eastAsia="Times New Roman" w:cs="Segoe UI"/>
          <w:kern w:val="0"/>
          <w14:ligatures w14:val="none"/>
        </w:rPr>
        <w:noBreakHyphen/>
        <w:t>year progress checkpoints.</w:t>
      </w:r>
    </w:p>
    <w:p w14:paraId="43C3DD4D" w14:textId="77777777" w:rsidR="00975C7B" w:rsidRPr="007D0D3B" w:rsidRDefault="00975C7B" w:rsidP="007D0D3B">
      <w:pPr>
        <w:spacing w:line="360" w:lineRule="auto"/>
        <w:ind w:left="540"/>
        <w:jc w:val="both"/>
      </w:pPr>
    </w:p>
    <w:sectPr w:rsidR="00975C7B" w:rsidRPr="007D0D3B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512A3" w14:textId="77777777" w:rsidR="00693AE6" w:rsidRDefault="00693AE6" w:rsidP="00975C7B">
      <w:pPr>
        <w:spacing w:after="0" w:line="240" w:lineRule="auto"/>
      </w:pPr>
      <w:r>
        <w:separator/>
      </w:r>
    </w:p>
  </w:endnote>
  <w:endnote w:type="continuationSeparator" w:id="0">
    <w:p w14:paraId="3F3368E3" w14:textId="77777777" w:rsidR="00693AE6" w:rsidRDefault="00693AE6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C6282" w14:textId="77777777" w:rsidR="00693AE6" w:rsidRDefault="00693AE6" w:rsidP="00975C7B">
      <w:pPr>
        <w:spacing w:after="0" w:line="240" w:lineRule="auto"/>
      </w:pPr>
      <w:r>
        <w:separator/>
      </w:r>
    </w:p>
  </w:footnote>
  <w:footnote w:type="continuationSeparator" w:id="0">
    <w:p w14:paraId="258C2FDF" w14:textId="77777777" w:rsidR="00693AE6" w:rsidRDefault="00693AE6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41AD8"/>
    <w:multiLevelType w:val="multilevel"/>
    <w:tmpl w:val="0706C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95725B"/>
    <w:multiLevelType w:val="multilevel"/>
    <w:tmpl w:val="C5E45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2732510">
    <w:abstractNumId w:val="0"/>
  </w:num>
  <w:num w:numId="2" w16cid:durableId="9852035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93AE6"/>
    <w:rsid w:val="007D0D3B"/>
    <w:rsid w:val="00887B95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3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2026-01-30T20:29:00Z</dcterms:modified>
</cp:coreProperties>
</file>