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EF4A5" w14:textId="77CA1EF3" w:rsidR="000343E3" w:rsidRPr="000343E3" w:rsidRDefault="000343E3" w:rsidP="000343E3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0343E3">
        <w:rPr>
          <w:rFonts w:eastAsia="Times New Roman" w:cs="Times New Roman"/>
          <w:b/>
          <w:bCs/>
          <w:kern w:val="0"/>
          <w14:ligatures w14:val="none"/>
        </w:rPr>
        <w:t>ONLINE–HYBRID INSTRUCTIONAL IDENTITY</w:t>
      </w:r>
    </w:p>
    <w:p w14:paraId="7B2C463D" w14:textId="20123A74" w:rsidR="000343E3" w:rsidRPr="000343E3" w:rsidRDefault="000343E3" w:rsidP="000343E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The School operates under a Rotation Learning hybrid model that blends online instruction, individualized mastery progression, and in-person learning labs when applicable.</w:t>
      </w:r>
    </w:p>
    <w:p w14:paraId="6C8F8C5E" w14:textId="77777777" w:rsidR="000343E3" w:rsidRPr="000343E3" w:rsidRDefault="000343E3" w:rsidP="000343E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Instructional principles include:</w:t>
      </w:r>
    </w:p>
    <w:p w14:paraId="5A08D5E0" w14:textId="77777777" w:rsidR="000343E3" w:rsidRPr="000343E3" w:rsidRDefault="000343E3" w:rsidP="000343E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Progression based on demonstrated mastery rather than seat-time</w:t>
      </w:r>
    </w:p>
    <w:p w14:paraId="2001E997" w14:textId="77777777" w:rsidR="000343E3" w:rsidRPr="000343E3" w:rsidRDefault="000343E3" w:rsidP="000343E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Flexible, student-paced, data-driven learning</w:t>
      </w:r>
    </w:p>
    <w:p w14:paraId="046AF8F6" w14:textId="77777777" w:rsidR="000343E3" w:rsidRPr="000343E3" w:rsidRDefault="000343E3" w:rsidP="000343E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Technology as a tool to enhance—not replace—effective teaching</w:t>
      </w:r>
    </w:p>
    <w:p w14:paraId="16DDA433" w14:textId="77777777" w:rsidR="000343E3" w:rsidRPr="000343E3" w:rsidRDefault="000343E3" w:rsidP="000343E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Responsible, scalable expansion of hybrid programming</w:t>
      </w:r>
    </w:p>
    <w:p w14:paraId="4FF10028" w14:textId="77777777" w:rsidR="000343E3" w:rsidRPr="000343E3" w:rsidRDefault="000343E3" w:rsidP="000343E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0343E3">
        <w:rPr>
          <w:rFonts w:eastAsia="Times New Roman" w:cs="Times New Roman"/>
          <w:kern w:val="0"/>
          <w14:ligatures w14:val="none"/>
        </w:rPr>
        <w:t>This instructional identity must be reflected in curriculum design, professional development, student supports, and daily instructional practices.</w:t>
      </w:r>
    </w:p>
    <w:p w14:paraId="4B77768A" w14:textId="09732CFA" w:rsidR="00A958D5" w:rsidRPr="000343E3" w:rsidRDefault="00A958D5" w:rsidP="000343E3">
      <w:pPr>
        <w:spacing w:line="360" w:lineRule="auto"/>
        <w:ind w:left="450"/>
      </w:pPr>
    </w:p>
    <w:sectPr w:rsidR="00A958D5" w:rsidRPr="000343E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B713F" w14:textId="77777777" w:rsidR="00DA3D99" w:rsidRDefault="00DA3D99" w:rsidP="00975C7B">
      <w:pPr>
        <w:spacing w:after="0" w:line="240" w:lineRule="auto"/>
      </w:pPr>
      <w:r>
        <w:separator/>
      </w:r>
    </w:p>
  </w:endnote>
  <w:endnote w:type="continuationSeparator" w:id="0">
    <w:p w14:paraId="714B9BE7" w14:textId="77777777" w:rsidR="00DA3D99" w:rsidRDefault="00DA3D9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49AA2" w14:textId="77777777" w:rsidR="00DA3D99" w:rsidRDefault="00DA3D99" w:rsidP="00975C7B">
      <w:pPr>
        <w:spacing w:after="0" w:line="240" w:lineRule="auto"/>
      </w:pPr>
      <w:r>
        <w:separator/>
      </w:r>
    </w:p>
  </w:footnote>
  <w:footnote w:type="continuationSeparator" w:id="0">
    <w:p w14:paraId="54A2AC0F" w14:textId="77777777" w:rsidR="00DA3D99" w:rsidRDefault="00DA3D9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297F"/>
    <w:multiLevelType w:val="multilevel"/>
    <w:tmpl w:val="2DF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340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343E3"/>
    <w:rsid w:val="00122832"/>
    <w:rsid w:val="001D529F"/>
    <w:rsid w:val="002D017A"/>
    <w:rsid w:val="00327475"/>
    <w:rsid w:val="00392148"/>
    <w:rsid w:val="00975C7B"/>
    <w:rsid w:val="00A85CB7"/>
    <w:rsid w:val="00A958D5"/>
    <w:rsid w:val="00AE0D6B"/>
    <w:rsid w:val="00CD3A7A"/>
    <w:rsid w:val="00CF2992"/>
    <w:rsid w:val="00D84F38"/>
    <w:rsid w:val="00D95472"/>
    <w:rsid w:val="00DA3D99"/>
    <w:rsid w:val="00DB5928"/>
    <w:rsid w:val="00FD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2026-02-02T14:24:00Z</dcterms:modified>
</cp:coreProperties>
</file>