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706D50AD" w:rsidR="00975C7B" w:rsidRPr="001B72BF" w:rsidRDefault="001B72BF" w:rsidP="00975C7B">
      <w:pPr>
        <w:ind w:left="270"/>
        <w:jc w:val="both"/>
        <w:rPr>
          <w:b/>
          <w:bCs/>
        </w:rPr>
      </w:pPr>
      <w:r w:rsidRPr="001B72BF">
        <w:rPr>
          <w:b/>
          <w:bCs/>
        </w:rPr>
        <w:t>PARENT EDUCATION &amp; WORKSHOPS</w:t>
      </w:r>
    </w:p>
    <w:p w14:paraId="2042A302" w14:textId="77777777" w:rsidR="001B72BF" w:rsidRPr="001B72BF" w:rsidRDefault="001B72BF" w:rsidP="001B72BF">
      <w:pPr>
        <w:tabs>
          <w:tab w:val="left" w:pos="360"/>
        </w:tabs>
        <w:spacing w:before="100" w:beforeAutospacing="1" w:after="100" w:afterAutospacing="1" w:line="300" w:lineRule="atLeast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B72BF">
        <w:rPr>
          <w:rFonts w:eastAsia="Times New Roman" w:cs="Segoe UI"/>
          <w:b/>
          <w:bCs/>
          <w:kern w:val="0"/>
          <w14:ligatures w14:val="none"/>
        </w:rPr>
        <w:t>Required Parent Training</w:t>
      </w:r>
    </w:p>
    <w:p w14:paraId="37745613" w14:textId="77777777" w:rsidR="001B72BF" w:rsidRPr="001B72BF" w:rsidRDefault="001B72BF" w:rsidP="001B72BF">
      <w:pPr>
        <w:tabs>
          <w:tab w:val="left" w:pos="360"/>
        </w:tabs>
        <w:spacing w:before="100" w:beforeAutospacing="1" w:after="100" w:afterAutospacing="1" w:line="300" w:lineRule="atLeast"/>
        <w:ind w:left="270"/>
        <w:rPr>
          <w:rFonts w:eastAsia="Times New Roman" w:cs="Segoe UI"/>
          <w:kern w:val="0"/>
          <w14:ligatures w14:val="none"/>
        </w:rPr>
      </w:pPr>
      <w:r w:rsidRPr="001B72BF">
        <w:rPr>
          <w:rFonts w:eastAsia="Times New Roman" w:cs="Segoe UI"/>
          <w:kern w:val="0"/>
          <w14:ligatures w14:val="none"/>
        </w:rPr>
        <w:t>Parents must complete:</w:t>
      </w:r>
      <w:r w:rsidRPr="001B72BF">
        <w:rPr>
          <w:rFonts w:eastAsia="Times New Roman" w:cs="Segoe UI"/>
          <w:kern w:val="0"/>
          <w14:ligatures w14:val="none"/>
        </w:rPr>
        <w:br/>
        <w:t>• Online orientation</w:t>
      </w:r>
      <w:r w:rsidRPr="001B72BF">
        <w:rPr>
          <w:rFonts w:eastAsia="Times New Roman" w:cs="Segoe UI"/>
          <w:kern w:val="0"/>
          <w14:ligatures w14:val="none"/>
        </w:rPr>
        <w:br/>
        <w:t xml:space="preserve">• Technology training (LMS, </w:t>
      </w:r>
      <w:proofErr w:type="spellStart"/>
      <w:r w:rsidRPr="001B72BF">
        <w:rPr>
          <w:rFonts w:eastAsia="Times New Roman" w:cs="Segoe UI"/>
          <w:kern w:val="0"/>
          <w14:ligatures w14:val="none"/>
        </w:rPr>
        <w:t>Thrively</w:t>
      </w:r>
      <w:proofErr w:type="spellEnd"/>
      <w:r w:rsidRPr="001B72BF">
        <w:rPr>
          <w:rFonts w:eastAsia="Times New Roman" w:cs="Segoe UI"/>
          <w:kern w:val="0"/>
          <w14:ligatures w14:val="none"/>
        </w:rPr>
        <w:t>, IXL)</w:t>
      </w:r>
      <w:r w:rsidRPr="001B72BF">
        <w:rPr>
          <w:rFonts w:eastAsia="Times New Roman" w:cs="Segoe UI"/>
          <w:kern w:val="0"/>
          <w14:ligatures w14:val="none"/>
        </w:rPr>
        <w:br/>
        <w:t>• Voucher compliance orientation (if applicable)</w:t>
      </w:r>
      <w:r w:rsidRPr="001B72BF">
        <w:rPr>
          <w:rFonts w:eastAsia="Times New Roman" w:cs="Segoe UI"/>
          <w:kern w:val="0"/>
          <w14:ligatures w14:val="none"/>
        </w:rPr>
        <w:br/>
        <w:t>• Attendance requirements training</w:t>
      </w:r>
    </w:p>
    <w:p w14:paraId="0516E249" w14:textId="77777777" w:rsidR="001B72BF" w:rsidRPr="001B72BF" w:rsidRDefault="001B72BF" w:rsidP="001B72BF">
      <w:pPr>
        <w:tabs>
          <w:tab w:val="left" w:pos="360"/>
        </w:tabs>
        <w:spacing w:before="100" w:beforeAutospacing="1" w:after="100" w:afterAutospacing="1" w:line="300" w:lineRule="atLeast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B72BF">
        <w:rPr>
          <w:rFonts w:eastAsia="Times New Roman" w:cs="Segoe UI"/>
          <w:b/>
          <w:bCs/>
          <w:kern w:val="0"/>
          <w14:ligatures w14:val="none"/>
        </w:rPr>
        <w:t>Optional Parent Workshops</w:t>
      </w:r>
    </w:p>
    <w:p w14:paraId="59F3B3A7" w14:textId="77777777" w:rsidR="001B72BF" w:rsidRPr="001B72BF" w:rsidRDefault="001B72BF" w:rsidP="001B72BF">
      <w:pPr>
        <w:tabs>
          <w:tab w:val="left" w:pos="360"/>
        </w:tabs>
        <w:spacing w:before="100" w:beforeAutospacing="1" w:after="100" w:afterAutospacing="1" w:line="300" w:lineRule="atLeast"/>
        <w:ind w:left="270"/>
        <w:rPr>
          <w:rFonts w:eastAsia="Times New Roman" w:cs="Segoe UI"/>
          <w:kern w:val="0"/>
          <w14:ligatures w14:val="none"/>
        </w:rPr>
      </w:pPr>
      <w:r w:rsidRPr="001B72BF">
        <w:rPr>
          <w:rFonts w:eastAsia="Times New Roman" w:cs="Segoe UI"/>
          <w:kern w:val="0"/>
          <w14:ligatures w14:val="none"/>
        </w:rPr>
        <w:t>Topics may include:</w:t>
      </w:r>
      <w:r w:rsidRPr="001B72BF">
        <w:rPr>
          <w:rFonts w:eastAsia="Times New Roman" w:cs="Segoe UI"/>
          <w:kern w:val="0"/>
          <w14:ligatures w14:val="none"/>
        </w:rPr>
        <w:br/>
        <w:t>• Digital literacy</w:t>
      </w:r>
      <w:r w:rsidRPr="001B72BF">
        <w:rPr>
          <w:rFonts w:eastAsia="Times New Roman" w:cs="Segoe UI"/>
          <w:kern w:val="0"/>
          <w14:ligatures w14:val="none"/>
        </w:rPr>
        <w:br/>
        <w:t xml:space="preserve">• </w:t>
      </w:r>
      <w:proofErr w:type="spellStart"/>
      <w:r w:rsidRPr="001B72BF">
        <w:rPr>
          <w:rFonts w:eastAsia="Times New Roman" w:cs="Segoe UI"/>
          <w:kern w:val="0"/>
          <w14:ligatures w14:val="none"/>
        </w:rPr>
        <w:t>Thrively</w:t>
      </w:r>
      <w:proofErr w:type="spellEnd"/>
      <w:r w:rsidRPr="001B72BF">
        <w:rPr>
          <w:rFonts w:eastAsia="Times New Roman" w:cs="Segoe UI"/>
          <w:kern w:val="0"/>
          <w14:ligatures w14:val="none"/>
        </w:rPr>
        <w:t xml:space="preserve"> strengths coaching</w:t>
      </w:r>
      <w:r w:rsidRPr="001B72BF">
        <w:rPr>
          <w:rFonts w:eastAsia="Times New Roman" w:cs="Segoe UI"/>
          <w:kern w:val="0"/>
          <w14:ligatures w14:val="none"/>
        </w:rPr>
        <w:br/>
        <w:t>• SEL habits at home</w:t>
      </w:r>
      <w:r w:rsidRPr="001B72BF">
        <w:rPr>
          <w:rFonts w:eastAsia="Times New Roman" w:cs="Segoe UI"/>
          <w:kern w:val="0"/>
          <w14:ligatures w14:val="none"/>
        </w:rPr>
        <w:br/>
        <w:t>• Supporting reading/math at home</w:t>
      </w:r>
      <w:r w:rsidRPr="001B72BF">
        <w:rPr>
          <w:rFonts w:eastAsia="Times New Roman" w:cs="Segoe UI"/>
          <w:kern w:val="0"/>
          <w14:ligatures w14:val="none"/>
        </w:rPr>
        <w:br/>
        <w:t>• Navigating the Individualizer system</w:t>
      </w:r>
      <w:r w:rsidRPr="001B72BF">
        <w:rPr>
          <w:rFonts w:eastAsia="Times New Roman" w:cs="Segoe UI"/>
          <w:kern w:val="0"/>
          <w14:ligatures w14:val="none"/>
        </w:rPr>
        <w:br/>
        <w:t>• Hybrid safety orientation</w:t>
      </w:r>
      <w:r w:rsidRPr="001B72BF">
        <w:rPr>
          <w:rFonts w:eastAsia="Times New Roman" w:cs="Segoe UI"/>
          <w:kern w:val="0"/>
          <w14:ligatures w14:val="none"/>
        </w:rPr>
        <w:br/>
        <w:t>• Understanding mastery-based learning</w:t>
      </w:r>
    </w:p>
    <w:p w14:paraId="75400327" w14:textId="77777777" w:rsidR="001B72BF" w:rsidRPr="001B72BF" w:rsidRDefault="001B72BF" w:rsidP="001B72BF">
      <w:pPr>
        <w:tabs>
          <w:tab w:val="left" w:pos="360"/>
        </w:tabs>
        <w:spacing w:before="100" w:beforeAutospacing="1" w:after="100" w:afterAutospacing="1" w:line="300" w:lineRule="atLeast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B72BF">
        <w:rPr>
          <w:rFonts w:eastAsia="Times New Roman" w:cs="Segoe UI"/>
          <w:b/>
          <w:bCs/>
          <w:kern w:val="0"/>
          <w14:ligatures w14:val="none"/>
        </w:rPr>
        <w:t>Family Resource Library</w:t>
      </w:r>
    </w:p>
    <w:p w14:paraId="33C5E82E" w14:textId="77777777" w:rsidR="001B72BF" w:rsidRPr="001B72BF" w:rsidRDefault="001B72BF" w:rsidP="001B72BF">
      <w:pPr>
        <w:tabs>
          <w:tab w:val="left" w:pos="360"/>
        </w:tabs>
        <w:spacing w:before="100" w:beforeAutospacing="1" w:after="100" w:afterAutospacing="1" w:line="300" w:lineRule="atLeast"/>
        <w:ind w:left="270"/>
        <w:rPr>
          <w:rFonts w:eastAsia="Times New Roman" w:cs="Segoe UI"/>
          <w:kern w:val="0"/>
          <w14:ligatures w14:val="none"/>
        </w:rPr>
      </w:pPr>
      <w:r w:rsidRPr="001B72BF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1B72BF">
        <w:rPr>
          <w:rFonts w:eastAsia="Times New Roman" w:cs="Segoe UI"/>
          <w:kern w:val="0"/>
          <w14:ligatures w14:val="none"/>
        </w:rPr>
        <w:t>School</w:t>
      </w:r>
      <w:proofErr w:type="gramEnd"/>
      <w:r w:rsidRPr="001B72BF">
        <w:rPr>
          <w:rFonts w:eastAsia="Times New Roman" w:cs="Segoe UI"/>
          <w:kern w:val="0"/>
          <w14:ligatures w14:val="none"/>
        </w:rPr>
        <w:t xml:space="preserve"> provides:</w:t>
      </w:r>
      <w:r w:rsidRPr="001B72BF">
        <w:rPr>
          <w:rFonts w:eastAsia="Times New Roman" w:cs="Segoe UI"/>
          <w:kern w:val="0"/>
          <w14:ligatures w14:val="none"/>
        </w:rPr>
        <w:br/>
        <w:t>• How-to videos</w:t>
      </w:r>
      <w:r w:rsidRPr="001B72BF">
        <w:rPr>
          <w:rFonts w:eastAsia="Times New Roman" w:cs="Segoe UI"/>
          <w:kern w:val="0"/>
          <w14:ligatures w14:val="none"/>
        </w:rPr>
        <w:br/>
        <w:t>• Step-by-step guides</w:t>
      </w:r>
      <w:r w:rsidRPr="001B72BF">
        <w:rPr>
          <w:rFonts w:eastAsia="Times New Roman" w:cs="Segoe UI"/>
          <w:kern w:val="0"/>
          <w14:ligatures w14:val="none"/>
        </w:rPr>
        <w:br/>
        <w:t>• FAQs</w:t>
      </w:r>
      <w:r w:rsidRPr="001B72BF">
        <w:rPr>
          <w:rFonts w:eastAsia="Times New Roman" w:cs="Segoe UI"/>
          <w:kern w:val="0"/>
          <w14:ligatures w14:val="none"/>
        </w:rPr>
        <w:br/>
        <w:t xml:space="preserve">• </w:t>
      </w:r>
      <w:proofErr w:type="spellStart"/>
      <w:r w:rsidRPr="001B72BF">
        <w:rPr>
          <w:rFonts w:eastAsia="Times New Roman" w:cs="Segoe UI"/>
          <w:kern w:val="0"/>
          <w14:ligatures w14:val="none"/>
        </w:rPr>
        <w:t>Thrively</w:t>
      </w:r>
      <w:proofErr w:type="spellEnd"/>
      <w:r w:rsidRPr="001B72BF">
        <w:rPr>
          <w:rFonts w:eastAsia="Times New Roman" w:cs="Segoe UI"/>
          <w:kern w:val="0"/>
          <w14:ligatures w14:val="none"/>
        </w:rPr>
        <w:t xml:space="preserve"> parent materials</w:t>
      </w:r>
      <w:r w:rsidRPr="001B72BF">
        <w:rPr>
          <w:rFonts w:eastAsia="Times New Roman" w:cs="Segoe UI"/>
          <w:kern w:val="0"/>
          <w14:ligatures w14:val="none"/>
        </w:rPr>
        <w:br/>
        <w:t>• IXL parent monitoring instructions</w:t>
      </w:r>
      <w:r w:rsidRPr="001B72BF">
        <w:rPr>
          <w:rFonts w:eastAsia="Times New Roman" w:cs="Segoe UI"/>
          <w:kern w:val="0"/>
          <w14:ligatures w14:val="none"/>
        </w:rPr>
        <w:br/>
        <w:t>• Policy summaries</w:t>
      </w:r>
      <w:r w:rsidRPr="001B72BF">
        <w:rPr>
          <w:rFonts w:eastAsia="Times New Roman" w:cs="Segoe UI"/>
          <w:kern w:val="0"/>
          <w14:ligatures w14:val="none"/>
        </w:rPr>
        <w:br/>
        <w:t>• Quick tutorials</w:t>
      </w:r>
      <w:r w:rsidRPr="001B72BF">
        <w:rPr>
          <w:rFonts w:eastAsia="Times New Roman" w:cs="Segoe UI"/>
          <w:kern w:val="0"/>
          <w14:ligatures w14:val="none"/>
        </w:rPr>
        <w:br/>
        <w:t>Available on the school website or parent portal.</w:t>
      </w:r>
    </w:p>
    <w:p w14:paraId="5EDC0ABD" w14:textId="77777777" w:rsidR="00480088" w:rsidRDefault="00480088" w:rsidP="00975C7B">
      <w:pPr>
        <w:ind w:left="270"/>
        <w:jc w:val="both"/>
      </w:pPr>
    </w:p>
    <w:sectPr w:rsidR="00480088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23849" w14:textId="77777777" w:rsidR="00914C42" w:rsidRDefault="00914C42" w:rsidP="00975C7B">
      <w:pPr>
        <w:spacing w:after="0" w:line="240" w:lineRule="auto"/>
      </w:pPr>
      <w:r>
        <w:separator/>
      </w:r>
    </w:p>
  </w:endnote>
  <w:endnote w:type="continuationSeparator" w:id="0">
    <w:p w14:paraId="01B3D4F8" w14:textId="77777777" w:rsidR="00914C42" w:rsidRDefault="00914C42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FC819" w14:textId="77777777" w:rsidR="00914C42" w:rsidRDefault="00914C42" w:rsidP="00975C7B">
      <w:pPr>
        <w:spacing w:after="0" w:line="240" w:lineRule="auto"/>
      </w:pPr>
      <w:r>
        <w:separator/>
      </w:r>
    </w:p>
  </w:footnote>
  <w:footnote w:type="continuationSeparator" w:id="0">
    <w:p w14:paraId="026C5FE4" w14:textId="77777777" w:rsidR="00914C42" w:rsidRDefault="00914C42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B72BF"/>
    <w:rsid w:val="002D017A"/>
    <w:rsid w:val="00327475"/>
    <w:rsid w:val="00480088"/>
    <w:rsid w:val="007433D5"/>
    <w:rsid w:val="00914C42"/>
    <w:rsid w:val="0095562C"/>
    <w:rsid w:val="00975C7B"/>
    <w:rsid w:val="00A85CB7"/>
    <w:rsid w:val="00A958D5"/>
    <w:rsid w:val="00AE0D6B"/>
    <w:rsid w:val="00BF54C3"/>
    <w:rsid w:val="00CD3A7A"/>
    <w:rsid w:val="00CE335C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108</Words>
  <Characters>616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2026-01-29T14:23:00Z</dcterms:modified>
</cp:coreProperties>
</file>