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325E3FB0" w:rsidR="00975C7B" w:rsidRPr="000302F4" w:rsidRDefault="000302F4" w:rsidP="000302F4">
      <w:pPr>
        <w:spacing w:line="360" w:lineRule="auto"/>
        <w:ind w:left="270"/>
        <w:jc w:val="both"/>
        <w:rPr>
          <w:b/>
          <w:bCs/>
        </w:rPr>
      </w:pPr>
      <w:r w:rsidRPr="000302F4">
        <w:rPr>
          <w:b/>
          <w:bCs/>
        </w:rPr>
        <w:t>PURPOSE</w:t>
      </w:r>
    </w:p>
    <w:p w14:paraId="43F3CECB" w14:textId="77777777" w:rsidR="000302F4" w:rsidRPr="000302F4" w:rsidRDefault="000302F4" w:rsidP="000302F4">
      <w:pPr>
        <w:pStyle w:val="NormalWeb"/>
        <w:spacing w:line="360" w:lineRule="auto"/>
        <w:ind w:left="270"/>
        <w:rPr>
          <w:rFonts w:asciiTheme="minorHAnsi" w:hAnsiTheme="minorHAnsi" w:cs="Segoe UI"/>
        </w:rPr>
      </w:pPr>
      <w:r w:rsidRPr="000302F4">
        <w:rPr>
          <w:rFonts w:asciiTheme="minorHAnsi" w:hAnsiTheme="minorHAnsi" w:cs="Segoe UI"/>
        </w:rPr>
        <w:t xml:space="preserve">The </w:t>
      </w:r>
      <w:proofErr w:type="gramStart"/>
      <w:r w:rsidRPr="000302F4">
        <w:rPr>
          <w:rFonts w:asciiTheme="minorHAnsi" w:hAnsiTheme="minorHAnsi" w:cs="Segoe UI"/>
        </w:rPr>
        <w:t>School</w:t>
      </w:r>
      <w:proofErr w:type="gramEnd"/>
      <w:r w:rsidRPr="000302F4">
        <w:rPr>
          <w:rFonts w:asciiTheme="minorHAnsi" w:hAnsiTheme="minorHAnsi" w:cs="Segoe UI"/>
        </w:rPr>
        <w:t xml:space="preserve"> provides optional extracurricular opportunities to enrich student learning, reinforce </w:t>
      </w:r>
      <w:proofErr w:type="spellStart"/>
      <w:r w:rsidRPr="000302F4">
        <w:rPr>
          <w:rFonts w:asciiTheme="minorHAnsi" w:hAnsiTheme="minorHAnsi" w:cs="Segoe UI"/>
        </w:rPr>
        <w:t>Thrively</w:t>
      </w:r>
      <w:proofErr w:type="spellEnd"/>
      <w:r w:rsidRPr="000302F4">
        <w:rPr>
          <w:rFonts w:asciiTheme="minorHAnsi" w:hAnsiTheme="minorHAnsi" w:cs="Segoe UI"/>
        </w:rPr>
        <w:t xml:space="preserve"> strengths, build community, and support whole</w:t>
      </w:r>
      <w:r w:rsidRPr="000302F4">
        <w:rPr>
          <w:rFonts w:asciiTheme="minorHAnsi" w:hAnsiTheme="minorHAnsi" w:cs="Segoe UI"/>
        </w:rPr>
        <w:noBreakHyphen/>
        <w:t>child development.</w:t>
      </w:r>
    </w:p>
    <w:p w14:paraId="7B51258C" w14:textId="77777777" w:rsidR="000302F4" w:rsidRPr="000302F4" w:rsidRDefault="000302F4" w:rsidP="000302F4">
      <w:pPr>
        <w:pStyle w:val="NormalWeb"/>
        <w:spacing w:line="360" w:lineRule="auto"/>
        <w:ind w:left="270"/>
        <w:rPr>
          <w:rFonts w:asciiTheme="minorHAnsi" w:hAnsiTheme="minorHAnsi" w:cs="Segoe UI"/>
        </w:rPr>
      </w:pPr>
      <w:r w:rsidRPr="000302F4">
        <w:rPr>
          <w:rFonts w:asciiTheme="minorHAnsi" w:hAnsiTheme="minorHAnsi" w:cs="Segoe UI"/>
        </w:rPr>
        <w:t>Extracurricular programs may occur:</w:t>
      </w:r>
      <w:r w:rsidRPr="000302F4">
        <w:rPr>
          <w:rFonts w:asciiTheme="minorHAnsi" w:hAnsiTheme="minorHAnsi" w:cs="Segoe UI"/>
        </w:rPr>
        <w:br/>
        <w:t>• Online</w:t>
      </w:r>
      <w:r w:rsidRPr="000302F4">
        <w:rPr>
          <w:rFonts w:asciiTheme="minorHAnsi" w:hAnsiTheme="minorHAnsi" w:cs="Segoe UI"/>
        </w:rPr>
        <w:br/>
        <w:t>• In hybrid learning centers</w:t>
      </w:r>
      <w:r w:rsidRPr="000302F4">
        <w:rPr>
          <w:rFonts w:asciiTheme="minorHAnsi" w:hAnsiTheme="minorHAnsi" w:cs="Segoe UI"/>
        </w:rPr>
        <w:br/>
        <w:t>• In community partner locations</w:t>
      </w:r>
      <w:r w:rsidRPr="000302F4">
        <w:rPr>
          <w:rFonts w:asciiTheme="minorHAnsi" w:hAnsiTheme="minorHAnsi" w:cs="Segoe UI"/>
        </w:rPr>
        <w:br/>
        <w:t>• Asynchronously through project-based participation</w:t>
      </w:r>
    </w:p>
    <w:p w14:paraId="731A69F6" w14:textId="77777777" w:rsidR="000302F4" w:rsidRPr="000302F4" w:rsidRDefault="000302F4" w:rsidP="000302F4">
      <w:pPr>
        <w:pStyle w:val="NormalWeb"/>
        <w:spacing w:line="360" w:lineRule="auto"/>
        <w:ind w:left="270"/>
        <w:rPr>
          <w:rFonts w:asciiTheme="minorHAnsi" w:hAnsiTheme="minorHAnsi" w:cs="Segoe UI"/>
        </w:rPr>
      </w:pPr>
      <w:r w:rsidRPr="000302F4">
        <w:rPr>
          <w:rFonts w:asciiTheme="minorHAnsi" w:hAnsiTheme="minorHAnsi" w:cs="Segoe UI"/>
        </w:rPr>
        <w:t xml:space="preserve">Participation is voluntary but subject to </w:t>
      </w:r>
      <w:r w:rsidRPr="000302F4">
        <w:rPr>
          <w:rStyle w:val="Strong"/>
          <w:rFonts w:asciiTheme="minorHAnsi" w:eastAsiaTheme="majorEastAsia" w:hAnsiTheme="minorHAnsi" w:cs="Segoe UI"/>
        </w:rPr>
        <w:t xml:space="preserve">academic, behavioral, attendance, and </w:t>
      </w:r>
      <w:proofErr w:type="spellStart"/>
      <w:r w:rsidRPr="000302F4">
        <w:rPr>
          <w:rStyle w:val="Strong"/>
          <w:rFonts w:asciiTheme="minorHAnsi" w:eastAsiaTheme="majorEastAsia" w:hAnsiTheme="minorHAnsi" w:cs="Segoe UI"/>
        </w:rPr>
        <w:t>Thrively</w:t>
      </w:r>
      <w:proofErr w:type="spellEnd"/>
      <w:r w:rsidRPr="000302F4">
        <w:rPr>
          <w:rStyle w:val="Strong"/>
          <w:rFonts w:asciiTheme="minorHAnsi" w:eastAsiaTheme="majorEastAsia" w:hAnsiTheme="minorHAnsi" w:cs="Segoe UI"/>
        </w:rPr>
        <w:t>-related requirements</w:t>
      </w:r>
      <w:r w:rsidRPr="000302F4">
        <w:rPr>
          <w:rFonts w:asciiTheme="minorHAnsi" w:hAnsiTheme="minorHAnsi" w:cs="Segoe UI"/>
        </w:rPr>
        <w:t>.</w:t>
      </w:r>
    </w:p>
    <w:p w14:paraId="575FF72E" w14:textId="77777777" w:rsidR="000302F4" w:rsidRPr="000302F4" w:rsidRDefault="000302F4" w:rsidP="000302F4">
      <w:pPr>
        <w:pStyle w:val="NormalWeb"/>
        <w:spacing w:line="360" w:lineRule="auto"/>
        <w:ind w:left="270"/>
        <w:rPr>
          <w:rFonts w:asciiTheme="minorHAnsi" w:hAnsiTheme="minorHAnsi" w:cs="Segoe UI"/>
        </w:rPr>
      </w:pPr>
      <w:r w:rsidRPr="000302F4">
        <w:rPr>
          <w:rFonts w:asciiTheme="minorHAnsi" w:hAnsiTheme="minorHAnsi" w:cs="Segoe UI"/>
        </w:rPr>
        <w:t xml:space="preserve">The </w:t>
      </w:r>
      <w:proofErr w:type="gramStart"/>
      <w:r w:rsidRPr="000302F4">
        <w:rPr>
          <w:rFonts w:asciiTheme="minorHAnsi" w:hAnsiTheme="minorHAnsi" w:cs="Segoe UI"/>
        </w:rPr>
        <w:t>School</w:t>
      </w:r>
      <w:proofErr w:type="gramEnd"/>
      <w:r w:rsidRPr="000302F4">
        <w:rPr>
          <w:rFonts w:asciiTheme="minorHAnsi" w:hAnsiTheme="minorHAnsi" w:cs="Segoe UI"/>
        </w:rPr>
        <w:t xml:space="preserve"> may offer:</w:t>
      </w:r>
      <w:r w:rsidRPr="000302F4">
        <w:rPr>
          <w:rFonts w:asciiTheme="minorHAnsi" w:hAnsiTheme="minorHAnsi" w:cs="Segoe UI"/>
        </w:rPr>
        <w:br/>
        <w:t>• Virtual clubs</w:t>
      </w:r>
      <w:r w:rsidRPr="000302F4">
        <w:rPr>
          <w:rFonts w:asciiTheme="minorHAnsi" w:hAnsiTheme="minorHAnsi" w:cs="Segoe UI"/>
        </w:rPr>
        <w:br/>
        <w:t>• Hybrid clubs and activities</w:t>
      </w:r>
      <w:r w:rsidRPr="000302F4">
        <w:rPr>
          <w:rFonts w:asciiTheme="minorHAnsi" w:hAnsiTheme="minorHAnsi" w:cs="Segoe UI"/>
        </w:rPr>
        <w:br/>
        <w:t>• Community-based enrichment partnerships</w:t>
      </w:r>
      <w:r w:rsidRPr="000302F4">
        <w:rPr>
          <w:rFonts w:asciiTheme="minorHAnsi" w:hAnsiTheme="minorHAnsi" w:cs="Segoe UI"/>
        </w:rPr>
        <w:br/>
        <w:t>• School-supported sports opportunities</w:t>
      </w:r>
      <w:r w:rsidRPr="000302F4">
        <w:rPr>
          <w:rFonts w:asciiTheme="minorHAnsi" w:hAnsiTheme="minorHAnsi" w:cs="Segoe UI"/>
        </w:rPr>
        <w:br/>
        <w:t>• Field experiences and off-site learning</w:t>
      </w:r>
      <w:r w:rsidRPr="000302F4">
        <w:rPr>
          <w:rFonts w:asciiTheme="minorHAnsi" w:hAnsiTheme="minorHAnsi" w:cs="Segoe UI"/>
        </w:rPr>
        <w:br/>
        <w:t>• Virtual and hybrid competitions</w:t>
      </w:r>
      <w:r w:rsidRPr="000302F4">
        <w:rPr>
          <w:rFonts w:asciiTheme="minorHAnsi" w:hAnsiTheme="minorHAnsi" w:cs="Segoe UI"/>
        </w:rPr>
        <w:br/>
        <w:t>• Events, ceremonies, and showcases</w:t>
      </w:r>
    </w:p>
    <w:p w14:paraId="5EDC0ABD" w14:textId="77777777" w:rsidR="00480088" w:rsidRPr="000302F4" w:rsidRDefault="00480088" w:rsidP="000302F4">
      <w:pPr>
        <w:spacing w:line="360" w:lineRule="auto"/>
        <w:ind w:left="270"/>
        <w:jc w:val="both"/>
      </w:pPr>
    </w:p>
    <w:sectPr w:rsidR="00480088" w:rsidRPr="000302F4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13CAB" w14:textId="77777777" w:rsidR="004A61EB" w:rsidRDefault="004A61EB" w:rsidP="00975C7B">
      <w:pPr>
        <w:spacing w:after="0" w:line="240" w:lineRule="auto"/>
      </w:pPr>
      <w:r>
        <w:separator/>
      </w:r>
    </w:p>
  </w:endnote>
  <w:endnote w:type="continuationSeparator" w:id="0">
    <w:p w14:paraId="036DC252" w14:textId="77777777" w:rsidR="004A61EB" w:rsidRDefault="004A61EB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FB670" w14:textId="77777777" w:rsidR="004A61EB" w:rsidRDefault="004A61EB" w:rsidP="00975C7B">
      <w:pPr>
        <w:spacing w:after="0" w:line="240" w:lineRule="auto"/>
      </w:pPr>
      <w:r>
        <w:separator/>
      </w:r>
    </w:p>
  </w:footnote>
  <w:footnote w:type="continuationSeparator" w:id="0">
    <w:p w14:paraId="78578739" w14:textId="77777777" w:rsidR="004A61EB" w:rsidRDefault="004A61EB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020F4E"/>
    <w:rsid w:val="000302F4"/>
    <w:rsid w:val="002D017A"/>
    <w:rsid w:val="00327475"/>
    <w:rsid w:val="00480088"/>
    <w:rsid w:val="004A61EB"/>
    <w:rsid w:val="007433D5"/>
    <w:rsid w:val="0095562C"/>
    <w:rsid w:val="00975C7B"/>
    <w:rsid w:val="00A85CB7"/>
    <w:rsid w:val="00A958D5"/>
    <w:rsid w:val="00AE0D6B"/>
    <w:rsid w:val="00CD3A7A"/>
    <w:rsid w:val="00CE335C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30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0302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8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106</Words>
  <Characters>607</Characters>
  <Application>Microsoft Office Word</Application>
  <DocSecurity>0</DocSecurity>
  <Lines>5</Lines>
  <Paragraphs>1</Paragraphs>
  <ScaleCrop>false</ScaleCrop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2026-01-29T15:06:00Z</dcterms:modified>
</cp:coreProperties>
</file>