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1C02D" w14:textId="41F4FB7B" w:rsidR="004D4754" w:rsidRPr="004D4754" w:rsidRDefault="004D4754" w:rsidP="004D4754">
      <w:pPr>
        <w:spacing w:before="100" w:beforeAutospacing="1" w:after="100" w:afterAutospacing="1" w:line="276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4D4754">
        <w:rPr>
          <w:rFonts w:eastAsia="Times New Roman" w:cs="Times New Roman"/>
          <w:b/>
          <w:bCs/>
          <w:kern w:val="0"/>
          <w14:ligatures w14:val="none"/>
        </w:rPr>
        <w:t>REFUND POLICY</w:t>
      </w:r>
    </w:p>
    <w:p w14:paraId="245641A3" w14:textId="7313134C" w:rsidR="004D4754" w:rsidRPr="004D4754" w:rsidRDefault="004D4754" w:rsidP="004D4754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Refunds are issued only in accordance with this policy and applicable state and voucher regulations.</w:t>
      </w:r>
    </w:p>
    <w:p w14:paraId="1C20C20A" w14:textId="77777777" w:rsidR="004D4754" w:rsidRPr="004D4754" w:rsidRDefault="004D4754" w:rsidP="004D4754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b/>
          <w:bCs/>
          <w:kern w:val="0"/>
          <w14:ligatures w14:val="none"/>
        </w:rPr>
        <w:t>Refund Eligibility</w:t>
      </w:r>
      <w:r w:rsidRPr="004D4754">
        <w:rPr>
          <w:rFonts w:eastAsia="Times New Roman" w:cs="Times New Roman"/>
          <w:kern w:val="0"/>
          <w14:ligatures w14:val="none"/>
        </w:rPr>
        <w:br/>
        <w:t>Refunds may be granted for:</w:t>
      </w:r>
    </w:p>
    <w:p w14:paraId="2FC0B979" w14:textId="77777777" w:rsidR="004D4754" w:rsidRPr="004D4754" w:rsidRDefault="004D4754" w:rsidP="004D4754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Overpayments</w:t>
      </w:r>
    </w:p>
    <w:p w14:paraId="0F982782" w14:textId="77777777" w:rsidR="004D4754" w:rsidRPr="004D4754" w:rsidRDefault="004D4754" w:rsidP="004D4754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Enrollment cancellation prior to the start of school</w:t>
      </w:r>
    </w:p>
    <w:p w14:paraId="5B3063D1" w14:textId="77777777" w:rsidR="004D4754" w:rsidRPr="004D4754" w:rsidRDefault="004D4754" w:rsidP="004D4754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Approved special circumstances</w:t>
      </w:r>
    </w:p>
    <w:p w14:paraId="6A722E9A" w14:textId="77777777" w:rsidR="004D4754" w:rsidRPr="004D4754" w:rsidRDefault="004D4754" w:rsidP="004D4754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Prorated tuition for early withdrawal (if applicable)</w:t>
      </w:r>
    </w:p>
    <w:p w14:paraId="3972B671" w14:textId="77777777" w:rsidR="004D4754" w:rsidRPr="004D4754" w:rsidRDefault="004D4754" w:rsidP="004D4754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b/>
          <w:bCs/>
          <w:kern w:val="0"/>
          <w14:ligatures w14:val="none"/>
        </w:rPr>
        <w:t>Non-Refundable Items</w:t>
      </w:r>
    </w:p>
    <w:p w14:paraId="00CDE77E" w14:textId="77777777" w:rsidR="004D4754" w:rsidRPr="004D4754" w:rsidRDefault="004D4754" w:rsidP="004D4754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Application and enrollment fees</w:t>
      </w:r>
    </w:p>
    <w:p w14:paraId="76368976" w14:textId="77777777" w:rsidR="004D4754" w:rsidRPr="004D4754" w:rsidRDefault="004D4754" w:rsidP="004D4754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Technology and hybrid materials fees</w:t>
      </w:r>
    </w:p>
    <w:p w14:paraId="25447905" w14:textId="77777777" w:rsidR="004D4754" w:rsidRPr="004D4754" w:rsidRDefault="004D4754" w:rsidP="004D4754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Partial-month attendance</w:t>
      </w:r>
    </w:p>
    <w:p w14:paraId="4EE36B4A" w14:textId="77777777" w:rsidR="004D4754" w:rsidRPr="004D4754" w:rsidRDefault="004D4754" w:rsidP="004D4754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Loss of voucher eligibility</w:t>
      </w:r>
    </w:p>
    <w:p w14:paraId="0597D1C0" w14:textId="77777777" w:rsidR="004D4754" w:rsidRPr="004D4754" w:rsidRDefault="004D4754" w:rsidP="004D4754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Voucher-funded tuition is returned to the state when required and cannot be refunded directly to families.</w:t>
      </w:r>
    </w:p>
    <w:p w14:paraId="2C565A63" w14:textId="77777777" w:rsidR="004D4754" w:rsidRPr="004D4754" w:rsidRDefault="004D4754" w:rsidP="004D4754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b/>
          <w:bCs/>
          <w:kern w:val="0"/>
          <w14:ligatures w14:val="none"/>
        </w:rPr>
        <w:t>Processing Timeline</w:t>
      </w:r>
    </w:p>
    <w:p w14:paraId="07D6652E" w14:textId="77777777" w:rsidR="004D4754" w:rsidRPr="004D4754" w:rsidRDefault="004D4754" w:rsidP="004D4754">
      <w:pPr>
        <w:numPr>
          <w:ilvl w:val="0"/>
          <w:numId w:val="3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Electronic refunds: within 30 days</w:t>
      </w:r>
    </w:p>
    <w:p w14:paraId="46F447B0" w14:textId="77777777" w:rsidR="004D4754" w:rsidRPr="004D4754" w:rsidRDefault="004D4754" w:rsidP="004D4754">
      <w:pPr>
        <w:numPr>
          <w:ilvl w:val="0"/>
          <w:numId w:val="3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4D4754">
        <w:rPr>
          <w:rFonts w:eastAsia="Times New Roman" w:cs="Times New Roman"/>
          <w:kern w:val="0"/>
          <w14:ligatures w14:val="none"/>
        </w:rPr>
        <w:t>Mailed checks: within 45 days</w:t>
      </w:r>
    </w:p>
    <w:p w14:paraId="43C3DD4D" w14:textId="77777777" w:rsidR="00975C7B" w:rsidRPr="004D4754" w:rsidRDefault="00975C7B" w:rsidP="004D4754">
      <w:pPr>
        <w:spacing w:line="276" w:lineRule="auto"/>
        <w:ind w:left="450"/>
        <w:jc w:val="both"/>
      </w:pPr>
    </w:p>
    <w:sectPr w:rsidR="00975C7B" w:rsidRPr="004D475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8D25F" w14:textId="77777777" w:rsidR="00133AF9" w:rsidRDefault="00133AF9" w:rsidP="00975C7B">
      <w:pPr>
        <w:spacing w:after="0" w:line="240" w:lineRule="auto"/>
      </w:pPr>
      <w:r>
        <w:separator/>
      </w:r>
    </w:p>
  </w:endnote>
  <w:endnote w:type="continuationSeparator" w:id="0">
    <w:p w14:paraId="12C43CCC" w14:textId="77777777" w:rsidR="00133AF9" w:rsidRDefault="00133AF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45E72" w14:textId="77777777" w:rsidR="00133AF9" w:rsidRDefault="00133AF9" w:rsidP="00975C7B">
      <w:pPr>
        <w:spacing w:after="0" w:line="240" w:lineRule="auto"/>
      </w:pPr>
      <w:r>
        <w:separator/>
      </w:r>
    </w:p>
  </w:footnote>
  <w:footnote w:type="continuationSeparator" w:id="0">
    <w:p w14:paraId="6BCD41DF" w14:textId="77777777" w:rsidR="00133AF9" w:rsidRDefault="00133AF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E3687"/>
    <w:multiLevelType w:val="multilevel"/>
    <w:tmpl w:val="0DA0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427CF"/>
    <w:multiLevelType w:val="multilevel"/>
    <w:tmpl w:val="B274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FF18E9"/>
    <w:multiLevelType w:val="multilevel"/>
    <w:tmpl w:val="B894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7149770">
    <w:abstractNumId w:val="1"/>
  </w:num>
  <w:num w:numId="2" w16cid:durableId="1858807158">
    <w:abstractNumId w:val="2"/>
  </w:num>
  <w:num w:numId="3" w16cid:durableId="592516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33AF9"/>
    <w:rsid w:val="002A09CD"/>
    <w:rsid w:val="002B05D6"/>
    <w:rsid w:val="002D017A"/>
    <w:rsid w:val="00327475"/>
    <w:rsid w:val="004462BE"/>
    <w:rsid w:val="004D4754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37380"/>
    <w:rsid w:val="00F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6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2026-01-30T16:32:00Z</dcterms:modified>
</cp:coreProperties>
</file>