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1B06CD7" w:rsidR="00975C7B" w:rsidRPr="008E5003" w:rsidRDefault="008E5003" w:rsidP="008E5003">
      <w:pPr>
        <w:spacing w:line="276" w:lineRule="auto"/>
        <w:ind w:left="270"/>
        <w:jc w:val="both"/>
        <w:rPr>
          <w:b/>
          <w:bCs/>
        </w:rPr>
      </w:pPr>
      <w:r w:rsidRPr="008E5003">
        <w:rPr>
          <w:b/>
          <w:bCs/>
        </w:rPr>
        <w:t>RISK MITIGATION PLANNING</w:t>
      </w:r>
    </w:p>
    <w:p w14:paraId="664F129D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8E5003">
        <w:rPr>
          <w:rFonts w:eastAsia="Times New Roman" w:cs="Times New Roman"/>
          <w:b/>
          <w:bCs/>
          <w:kern w:val="0"/>
          <w14:ligatures w14:val="none"/>
        </w:rPr>
        <w:t>Risk Management</w:t>
      </w:r>
    </w:p>
    <w:p w14:paraId="028A0028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8E5003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8E5003">
        <w:rPr>
          <w:rFonts w:eastAsia="Times New Roman" w:cs="Times New Roman"/>
          <w:kern w:val="0"/>
          <w14:ligatures w14:val="none"/>
        </w:rPr>
        <w:t xml:space="preserve"> maintains documented mitigation plans addressing:</w:t>
      </w:r>
    </w:p>
    <w:p w14:paraId="0334C053" w14:textId="77777777" w:rsidR="008E5003" w:rsidRPr="008E5003" w:rsidRDefault="008E5003" w:rsidP="008E500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Enrollment volatility</w:t>
      </w:r>
    </w:p>
    <w:p w14:paraId="19C2CFB4" w14:textId="77777777" w:rsidR="008E5003" w:rsidRPr="008E5003" w:rsidRDefault="008E5003" w:rsidP="008E500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Voucher and regulatory changes</w:t>
      </w:r>
    </w:p>
    <w:p w14:paraId="61A6E28F" w14:textId="77777777" w:rsidR="008E5003" w:rsidRPr="008E5003" w:rsidRDefault="008E5003" w:rsidP="008E500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Technology disruptions</w:t>
      </w:r>
    </w:p>
    <w:p w14:paraId="5A4E66AD" w14:textId="77777777" w:rsidR="008E5003" w:rsidRPr="008E5003" w:rsidRDefault="008E5003" w:rsidP="008E500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Hybrid site safety risks</w:t>
      </w:r>
    </w:p>
    <w:p w14:paraId="0CC5E39A" w14:textId="77777777" w:rsidR="008E5003" w:rsidRPr="008E5003" w:rsidRDefault="008E5003" w:rsidP="008E500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Financial instability</w:t>
      </w:r>
    </w:p>
    <w:p w14:paraId="1EB93BE0" w14:textId="77777777" w:rsidR="008E5003" w:rsidRPr="008E5003" w:rsidRDefault="008E5003" w:rsidP="008E5003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Staffing shortages</w:t>
      </w:r>
    </w:p>
    <w:p w14:paraId="433ACB4E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Risk assessments are reviewed semi-annually by leadership and the Board.</w:t>
      </w:r>
    </w:p>
    <w:p w14:paraId="41963B63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8E5003">
        <w:rPr>
          <w:rFonts w:eastAsia="Times New Roman" w:cs="Times New Roman"/>
          <w:b/>
          <w:bCs/>
          <w:kern w:val="0"/>
          <w14:ligatures w14:val="none"/>
        </w:rPr>
        <w:t>Sustainability Metrics</w:t>
      </w:r>
    </w:p>
    <w:p w14:paraId="3B712CD1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8E5003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8E5003">
        <w:rPr>
          <w:rFonts w:eastAsia="Times New Roman" w:cs="Times New Roman"/>
          <w:kern w:val="0"/>
          <w14:ligatures w14:val="none"/>
        </w:rPr>
        <w:t xml:space="preserve"> monitors long-term sustainability indicators, including:</w:t>
      </w:r>
    </w:p>
    <w:p w14:paraId="7FD11E52" w14:textId="77777777" w:rsidR="008E5003" w:rsidRPr="008E5003" w:rsidRDefault="008E5003" w:rsidP="008E500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Student retention</w:t>
      </w:r>
    </w:p>
    <w:p w14:paraId="14852C2C" w14:textId="77777777" w:rsidR="008E5003" w:rsidRPr="008E5003" w:rsidRDefault="008E5003" w:rsidP="008E500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Staff retention</w:t>
      </w:r>
    </w:p>
    <w:p w14:paraId="53FC5B8A" w14:textId="77777777" w:rsidR="008E5003" w:rsidRPr="008E5003" w:rsidRDefault="008E5003" w:rsidP="008E500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Financial reserves</w:t>
      </w:r>
    </w:p>
    <w:p w14:paraId="1350A8E2" w14:textId="77777777" w:rsidR="008E5003" w:rsidRPr="008E5003" w:rsidRDefault="008E5003" w:rsidP="008E500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Hybrid center operating costs</w:t>
      </w:r>
    </w:p>
    <w:p w14:paraId="186BA139" w14:textId="77777777" w:rsidR="008E5003" w:rsidRPr="008E5003" w:rsidRDefault="008E5003" w:rsidP="008E5003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Academic performance stability</w:t>
      </w:r>
    </w:p>
    <w:p w14:paraId="7414C73E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8E5003">
        <w:rPr>
          <w:rFonts w:eastAsia="Times New Roman" w:cs="Times New Roman"/>
          <w:b/>
          <w:bCs/>
          <w:kern w:val="0"/>
          <w14:ligatures w14:val="none"/>
        </w:rPr>
        <w:t>Emergency Continuity Planning</w:t>
      </w:r>
    </w:p>
    <w:p w14:paraId="5C2C96EC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Continuity plans address:</w:t>
      </w:r>
    </w:p>
    <w:p w14:paraId="35A6D040" w14:textId="77777777" w:rsidR="008E5003" w:rsidRPr="008E5003" w:rsidRDefault="008E5003" w:rsidP="008E500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Technology system failures</w:t>
      </w:r>
    </w:p>
    <w:p w14:paraId="5B8FEC08" w14:textId="77777777" w:rsidR="008E5003" w:rsidRPr="008E5003" w:rsidRDefault="008E5003" w:rsidP="008E500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Hybrid site closures</w:t>
      </w:r>
    </w:p>
    <w:p w14:paraId="3B5EE55E" w14:textId="77777777" w:rsidR="008E5003" w:rsidRPr="008E5003" w:rsidRDefault="008E5003" w:rsidP="008E500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Staffing shortages</w:t>
      </w:r>
    </w:p>
    <w:p w14:paraId="429227A8" w14:textId="77777777" w:rsidR="008E5003" w:rsidRPr="008E5003" w:rsidRDefault="008E5003" w:rsidP="008E500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lastRenderedPageBreak/>
        <w:t>Natural disasters</w:t>
      </w:r>
    </w:p>
    <w:p w14:paraId="7C083012" w14:textId="77777777" w:rsidR="008E5003" w:rsidRPr="008E5003" w:rsidRDefault="008E5003" w:rsidP="008E5003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Health emergencies</w:t>
      </w:r>
    </w:p>
    <w:p w14:paraId="61290CC9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In the event of system failure:</w:t>
      </w:r>
    </w:p>
    <w:p w14:paraId="7EDC6ABC" w14:textId="77777777" w:rsidR="008E5003" w:rsidRPr="008E5003" w:rsidRDefault="008E5003" w:rsidP="008E500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IT restores data from the most recent backups</w:t>
      </w:r>
    </w:p>
    <w:p w14:paraId="68F7A7D4" w14:textId="77777777" w:rsidR="008E5003" w:rsidRPr="008E5003" w:rsidRDefault="008E5003" w:rsidP="008E500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Essential systems are prioritized</w:t>
      </w:r>
    </w:p>
    <w:p w14:paraId="7FEE61D4" w14:textId="77777777" w:rsidR="008E5003" w:rsidRPr="008E5003" w:rsidRDefault="008E5003" w:rsidP="008E500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Communication is issued to families and staff</w:t>
      </w:r>
    </w:p>
    <w:p w14:paraId="772BFED8" w14:textId="77777777" w:rsidR="008E5003" w:rsidRPr="008E5003" w:rsidRDefault="008E5003" w:rsidP="008E5003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Temporary alternative platforms are deployed</w:t>
      </w:r>
    </w:p>
    <w:p w14:paraId="6DDC95FC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8E5003">
        <w:rPr>
          <w:rFonts w:eastAsia="Times New Roman" w:cs="Times New Roman"/>
          <w:b/>
          <w:bCs/>
          <w:kern w:val="0"/>
          <w14:ligatures w14:val="none"/>
        </w:rPr>
        <w:t>Compliance</w:t>
      </w:r>
    </w:p>
    <w:p w14:paraId="4272C594" w14:textId="77777777" w:rsidR="008E5003" w:rsidRPr="008E5003" w:rsidRDefault="008E5003" w:rsidP="008E5003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8E5003">
        <w:rPr>
          <w:rFonts w:eastAsia="Times New Roman" w:cs="Times New Roman"/>
          <w:kern w:val="0"/>
          <w14:ligatures w14:val="none"/>
        </w:rPr>
        <w:t>All technology systems must comply with required filtering and safety regulations. Failure to comply may result in loss of BYOD privileges.</w:t>
      </w:r>
    </w:p>
    <w:p w14:paraId="2F577333" w14:textId="77777777" w:rsidR="008E5003" w:rsidRPr="008E5003" w:rsidRDefault="008E5003" w:rsidP="008E5003">
      <w:pPr>
        <w:spacing w:line="276" w:lineRule="auto"/>
        <w:ind w:left="270"/>
        <w:jc w:val="both"/>
      </w:pPr>
    </w:p>
    <w:sectPr w:rsidR="008E5003" w:rsidRPr="008E5003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E2E4E" w14:textId="77777777" w:rsidR="00F01C0B" w:rsidRDefault="00F01C0B" w:rsidP="00975C7B">
      <w:pPr>
        <w:spacing w:after="0" w:line="240" w:lineRule="auto"/>
      </w:pPr>
      <w:r>
        <w:separator/>
      </w:r>
    </w:p>
  </w:endnote>
  <w:endnote w:type="continuationSeparator" w:id="0">
    <w:p w14:paraId="7038DB49" w14:textId="77777777" w:rsidR="00F01C0B" w:rsidRDefault="00F01C0B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B438F" w14:textId="77777777" w:rsidR="00F01C0B" w:rsidRDefault="00F01C0B" w:rsidP="00975C7B">
      <w:pPr>
        <w:spacing w:after="0" w:line="240" w:lineRule="auto"/>
      </w:pPr>
      <w:r>
        <w:separator/>
      </w:r>
    </w:p>
  </w:footnote>
  <w:footnote w:type="continuationSeparator" w:id="0">
    <w:p w14:paraId="59FA3350" w14:textId="77777777" w:rsidR="00F01C0B" w:rsidRDefault="00F01C0B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C1468"/>
    <w:multiLevelType w:val="multilevel"/>
    <w:tmpl w:val="00FC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8F1182"/>
    <w:multiLevelType w:val="multilevel"/>
    <w:tmpl w:val="D800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4A533D"/>
    <w:multiLevelType w:val="multilevel"/>
    <w:tmpl w:val="29982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996FC3"/>
    <w:multiLevelType w:val="multilevel"/>
    <w:tmpl w:val="B89CE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6355835">
    <w:abstractNumId w:val="0"/>
  </w:num>
  <w:num w:numId="2" w16cid:durableId="406733974">
    <w:abstractNumId w:val="1"/>
  </w:num>
  <w:num w:numId="3" w16cid:durableId="850023668">
    <w:abstractNumId w:val="3"/>
  </w:num>
  <w:num w:numId="4" w16cid:durableId="1608391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04AEB"/>
    <w:rsid w:val="00585C9C"/>
    <w:rsid w:val="008E5003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0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2026-01-29T19:01:00Z</dcterms:modified>
</cp:coreProperties>
</file>